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A" w:rsidRDefault="005919CA" w:rsidP="00681915">
      <w:pPr>
        <w:tabs>
          <w:tab w:val="right" w:pos="797"/>
        </w:tabs>
        <w:bidi/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 w:rsidP="00EC01B9">
      <w:pPr>
        <w:bidi/>
        <w:spacing w:after="0"/>
        <w:jc w:val="both"/>
        <w:rPr>
          <w:rFonts w:ascii="Arial" w:hAnsi="Arial" w:cs="Arial"/>
          <w:sz w:val="20"/>
          <w:szCs w:val="20"/>
        </w:rPr>
      </w:pPr>
      <w:r w:rsidRPr="00F66D98">
        <w:rPr>
          <w:rFonts w:ascii="Arial,Bold" w:cs="Arial,Bold" w:hint="cs"/>
          <w:b/>
          <w:bCs/>
          <w:color w:val="0070C0"/>
          <w:sz w:val="20"/>
          <w:szCs w:val="20"/>
          <w:rtl/>
        </w:rPr>
        <w:t>این</w:t>
      </w:r>
      <w:r w:rsidRPr="00F66D98">
        <w:rPr>
          <w:rFonts w:ascii="Arial,Bold" w:cs="Arial,Bold"/>
          <w:b/>
          <w:bCs/>
          <w:color w:val="0070C0"/>
          <w:sz w:val="20"/>
          <w:szCs w:val="20"/>
        </w:rPr>
        <w:t xml:space="preserve"> </w:t>
      </w:r>
      <w:r w:rsidRPr="00F66D98">
        <w:rPr>
          <w:rFonts w:ascii="Arial,Bold" w:cs="Arial,Bold" w:hint="cs"/>
          <w:b/>
          <w:bCs/>
          <w:color w:val="0070C0"/>
          <w:sz w:val="20"/>
          <w:szCs w:val="20"/>
          <w:rtl/>
        </w:rPr>
        <w:t>نشریه</w:t>
      </w:r>
      <w:r w:rsidRPr="00F66D98">
        <w:rPr>
          <w:rFonts w:ascii="Arial,Bold" w:cs="Arial,Bold"/>
          <w:b/>
          <w:bCs/>
          <w:color w:val="0070C0"/>
          <w:sz w:val="20"/>
          <w:szCs w:val="20"/>
        </w:rPr>
        <w:t xml:space="preserve"> </w:t>
      </w:r>
      <w:r w:rsidRPr="00F66D98">
        <w:rPr>
          <w:rFonts w:ascii="Arial,Bold" w:cs="Arial,Bold" w:hint="cs"/>
          <w:b/>
          <w:bCs/>
          <w:color w:val="0070C0"/>
          <w:sz w:val="20"/>
          <w:szCs w:val="20"/>
          <w:rtl/>
        </w:rPr>
        <w:t>توسط</w:t>
      </w:r>
      <w:r w:rsidRPr="00F66D98">
        <w:rPr>
          <w:rFonts w:ascii="Arial,Bold" w:cs="Arial,Bold"/>
          <w:b/>
          <w:bCs/>
          <w:color w:val="0070C0"/>
          <w:sz w:val="20"/>
          <w:szCs w:val="20"/>
        </w:rPr>
        <w:t xml:space="preserve"> </w:t>
      </w:r>
      <w:r w:rsidRPr="00F66D98">
        <w:rPr>
          <w:rFonts w:ascii="Arial,Bold" w:cs="Arial,Bold" w:hint="cs"/>
          <w:b/>
          <w:bCs/>
          <w:color w:val="0070C0"/>
          <w:sz w:val="20"/>
          <w:szCs w:val="20"/>
          <w:rtl/>
        </w:rPr>
        <w:t>کمک</w:t>
      </w:r>
      <w:r w:rsidRPr="00F66D98">
        <w:rPr>
          <w:rFonts w:ascii="Arial,Bold" w:cs="Arial,Bold"/>
          <w:b/>
          <w:bCs/>
          <w:color w:val="0070C0"/>
          <w:sz w:val="20"/>
          <w:szCs w:val="20"/>
        </w:rPr>
        <w:t xml:space="preserve"> </w:t>
      </w:r>
      <w:r w:rsidRPr="00F66D98">
        <w:rPr>
          <w:rFonts w:ascii="Arial,Bold" w:cs="Arial,Bold" w:hint="cs"/>
          <w:b/>
          <w:bCs/>
          <w:color w:val="0070C0"/>
          <w:sz w:val="20"/>
          <w:szCs w:val="20"/>
          <w:rtl/>
        </w:rPr>
        <w:t>مالی</w:t>
      </w:r>
      <w:r w:rsidRPr="00F66D98">
        <w:rPr>
          <w:rFonts w:ascii="Arial,Bold" w:cs="Arial,Bold"/>
          <w:b/>
          <w:bCs/>
          <w:color w:val="0070C0"/>
          <w:sz w:val="20"/>
          <w:szCs w:val="20"/>
        </w:rPr>
        <w:t xml:space="preserve"> </w:t>
      </w:r>
      <w:r w:rsidRPr="00F66D98">
        <w:rPr>
          <w:rFonts w:ascii="Arial,Bold" w:cs="Arial,Bold" w:hint="cs"/>
          <w:b/>
          <w:bCs/>
          <w:color w:val="0070C0"/>
          <w:sz w:val="20"/>
          <w:szCs w:val="20"/>
          <w:rtl/>
        </w:rPr>
        <w:t>گرنت</w:t>
      </w:r>
      <w:r w:rsidRPr="00F66D98">
        <w:rPr>
          <w:rFonts w:ascii="Arial,Bold" w:cs="Arial,Bold"/>
          <w:b/>
          <w:bCs/>
          <w:color w:val="0070C0"/>
          <w:sz w:val="20"/>
          <w:szCs w:val="20"/>
        </w:rPr>
        <w:t xml:space="preserve"> </w:t>
      </w:r>
      <w:r w:rsidRPr="00F66D98">
        <w:rPr>
          <w:rFonts w:ascii="Arial,Bold" w:cs="Arial,Bold" w:hint="cs"/>
          <w:b/>
          <w:bCs/>
          <w:color w:val="0070C0"/>
          <w:sz w:val="20"/>
          <w:szCs w:val="20"/>
          <w:rtl/>
        </w:rPr>
        <w:t xml:space="preserve">نمبر  </w:t>
      </w:r>
      <w:r w:rsidRPr="00F66D98">
        <w:rPr>
          <w:rFonts w:ascii="Calibri" w:hAnsi="Calibri" w:cs="Calibri"/>
          <w:color w:val="0070C0"/>
          <w:sz w:val="20"/>
          <w:szCs w:val="20"/>
        </w:rPr>
        <w:t>(IU</w:t>
      </w:r>
      <w:r w:rsidR="003573AE" w:rsidRPr="00F66D98">
        <w:rPr>
          <w:rFonts w:ascii="Calibri" w:hAnsi="Calibri" w:cs="Calibri"/>
          <w:color w:val="0070C0"/>
          <w:sz w:val="20"/>
          <w:szCs w:val="20"/>
        </w:rPr>
        <w:t>54</w:t>
      </w:r>
      <w:r w:rsidRPr="00F66D98">
        <w:rPr>
          <w:rFonts w:ascii="Calibri" w:hAnsi="Calibri" w:cs="Calibri"/>
          <w:color w:val="0070C0"/>
          <w:sz w:val="20"/>
          <w:szCs w:val="20"/>
        </w:rPr>
        <w:t>CA</w:t>
      </w:r>
      <w:r w:rsidR="003573AE" w:rsidRPr="00F66D98">
        <w:rPr>
          <w:rFonts w:ascii="Calibri" w:hAnsi="Calibri" w:cs="Calibri"/>
          <w:color w:val="0070C0"/>
          <w:sz w:val="20"/>
          <w:szCs w:val="20"/>
        </w:rPr>
        <w:t>535</w:t>
      </w:r>
      <w:r w:rsidRPr="00F66D98">
        <w:rPr>
          <w:rFonts w:ascii="Calibri" w:hAnsi="Calibri" w:cs="Calibri"/>
          <w:color w:val="0070C0"/>
          <w:sz w:val="20"/>
          <w:szCs w:val="20"/>
        </w:rPr>
        <w:t>06)</w:t>
      </w:r>
      <w:r w:rsidRPr="00F66D98">
        <w:rPr>
          <w:rFonts w:ascii="Calibri" w:hAnsi="Calibri" w:cs="Calibri" w:hint="cs"/>
          <w:color w:val="0070C0"/>
          <w:sz w:val="20"/>
          <w:szCs w:val="20"/>
          <w:rtl/>
        </w:rPr>
        <w:t xml:space="preserve"> </w:t>
      </w:r>
      <w:r w:rsidRPr="00F66D98">
        <w:rPr>
          <w:rFonts w:ascii="Arial" w:hAnsi="Arial" w:cs="Arial"/>
          <w:color w:val="0070C0"/>
          <w:sz w:val="20"/>
          <w:szCs w:val="20"/>
          <w:rtl/>
        </w:rPr>
        <w:t>ازطرف</w:t>
      </w:r>
      <w:r w:rsidRPr="00F66D98">
        <w:rPr>
          <w:rFonts w:ascii="Arial" w:hAnsi="Arial" w:cs="Arial"/>
          <w:color w:val="0070C0"/>
          <w:sz w:val="20"/>
          <w:szCs w:val="20"/>
        </w:rPr>
        <w:t xml:space="preserve"> </w:t>
      </w:r>
      <w:r w:rsidRPr="00F66D98">
        <w:rPr>
          <w:rFonts w:ascii="Arial" w:hAnsi="Arial" w:cs="Arial"/>
          <w:color w:val="0070C0"/>
          <w:sz w:val="20"/>
          <w:szCs w:val="20"/>
          <w:rtl/>
        </w:rPr>
        <w:t>انستیتیوت</w:t>
      </w:r>
      <w:r w:rsidRPr="00F66D98">
        <w:rPr>
          <w:rFonts w:ascii="Arial" w:hAnsi="Arial" w:cs="Arial"/>
          <w:color w:val="0070C0"/>
          <w:sz w:val="20"/>
          <w:szCs w:val="20"/>
        </w:rPr>
        <w:t xml:space="preserve"> </w:t>
      </w:r>
      <w:r w:rsidRPr="00F66D98">
        <w:rPr>
          <w:rFonts w:ascii="Arial" w:hAnsi="Arial" w:cs="Arial"/>
          <w:color w:val="0070C0"/>
          <w:sz w:val="20"/>
          <w:szCs w:val="20"/>
          <w:rtl/>
        </w:rPr>
        <w:t>ملی</w:t>
      </w:r>
      <w:r w:rsidRPr="00F66D98">
        <w:rPr>
          <w:rFonts w:ascii="Arial" w:hAnsi="Arial" w:cs="Arial"/>
          <w:color w:val="0070C0"/>
          <w:sz w:val="20"/>
          <w:szCs w:val="20"/>
        </w:rPr>
        <w:t xml:space="preserve"> </w:t>
      </w:r>
      <w:r w:rsidRPr="00F66D98">
        <w:rPr>
          <w:rFonts w:ascii="Arial" w:hAnsi="Arial" w:cs="Arial"/>
          <w:color w:val="0070C0"/>
          <w:sz w:val="20"/>
          <w:szCs w:val="20"/>
          <w:rtl/>
        </w:rPr>
        <w:t>سرطان</w:t>
      </w:r>
      <w:r w:rsidRPr="00F66D98">
        <w:rPr>
          <w:rFonts w:ascii="Arial" w:hAnsi="Arial" w:cs="Arial"/>
          <w:color w:val="0070C0"/>
          <w:sz w:val="20"/>
          <w:szCs w:val="20"/>
        </w:rPr>
        <w:t xml:space="preserve"> </w:t>
      </w:r>
      <w:r w:rsidRPr="00F66D98">
        <w:rPr>
          <w:rFonts w:ascii="Arial" w:hAnsi="Arial" w:cs="Arial"/>
          <w:color w:val="0070C0"/>
          <w:sz w:val="20"/>
          <w:szCs w:val="20"/>
          <w:rtl/>
        </w:rPr>
        <w:t>ب</w:t>
      </w:r>
      <w:r w:rsidRPr="00F66D98">
        <w:rPr>
          <w:rFonts w:ascii="Arial" w:hAnsi="Arial" w:cs="Arial" w:hint="cs"/>
          <w:color w:val="0070C0"/>
          <w:sz w:val="20"/>
          <w:szCs w:val="20"/>
          <w:rtl/>
        </w:rPr>
        <w:t xml:space="preserve">ه </w:t>
      </w:r>
      <w:r w:rsidRPr="00F66D98">
        <w:rPr>
          <w:rFonts w:ascii="Arial" w:hAnsi="Arial" w:cs="Arial"/>
          <w:color w:val="0070C0"/>
          <w:sz w:val="20"/>
          <w:szCs w:val="20"/>
          <w:rtl/>
        </w:rPr>
        <w:t>چاپ</w:t>
      </w:r>
      <w:r w:rsidRPr="00F66D98">
        <w:rPr>
          <w:rFonts w:ascii="Arial" w:hAnsi="Arial" w:cs="Arial"/>
          <w:color w:val="0070C0"/>
          <w:sz w:val="20"/>
          <w:szCs w:val="20"/>
        </w:rPr>
        <w:t xml:space="preserve"> </w:t>
      </w:r>
      <w:r w:rsidRPr="00F66D98">
        <w:rPr>
          <w:rFonts w:ascii="Arial" w:hAnsi="Arial" w:cs="Arial"/>
          <w:color w:val="0070C0"/>
          <w:sz w:val="20"/>
          <w:szCs w:val="20"/>
          <w:rtl/>
        </w:rPr>
        <w:t>رسیده</w:t>
      </w:r>
      <w:r w:rsidRPr="00F66D98">
        <w:rPr>
          <w:rFonts w:ascii="Arial" w:hAnsi="Arial" w:cs="Arial"/>
          <w:color w:val="0070C0"/>
          <w:sz w:val="20"/>
          <w:szCs w:val="20"/>
        </w:rPr>
        <w:t xml:space="preserve"> </w:t>
      </w:r>
      <w:r w:rsidRPr="00F66D98">
        <w:rPr>
          <w:rFonts w:ascii="Arial" w:hAnsi="Arial" w:cs="Arial"/>
          <w:color w:val="0070C0"/>
          <w:sz w:val="20"/>
          <w:szCs w:val="20"/>
          <w:rtl/>
        </w:rPr>
        <w:t>است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 w:hint="cs"/>
          <w:sz w:val="20"/>
          <w:szCs w:val="20"/>
          <w:rtl/>
        </w:rPr>
        <w:t xml:space="preserve"> مسولیت </w:t>
      </w:r>
      <w:r>
        <w:rPr>
          <w:rFonts w:ascii="Arial" w:hAnsi="Arial" w:cs="Arial"/>
          <w:sz w:val="20"/>
          <w:szCs w:val="20"/>
          <w:rtl/>
        </w:rPr>
        <w:t>تمام</w:t>
      </w:r>
      <w:r>
        <w:rPr>
          <w:rFonts w:ascii="Arial" w:hAnsi="Arial" w:cs="Arial" w:hint="cs"/>
          <w:sz w:val="20"/>
          <w:szCs w:val="20"/>
          <w:rtl/>
        </w:rPr>
        <w:t xml:space="preserve"> محتویات این نشریه به عهده مولفین آن می باشد و هیچگاه نظریات رسمی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انستیتیوت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ملی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سرطان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ویا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انستیتیوت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ملی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صحت</w:t>
      </w:r>
      <w:r>
        <w:rPr>
          <w:rFonts w:ascii="Arial" w:hAnsi="Arial" w:cs="Arial" w:hint="cs"/>
          <w:sz w:val="20"/>
          <w:szCs w:val="20"/>
          <w:rtl/>
        </w:rPr>
        <w:t xml:space="preserve"> را ارائه نمی نماید. </w:t>
      </w: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</w:p>
    <w:p w:rsidR="005919CA" w:rsidRDefault="005919CA" w:rsidP="00EC01B9">
      <w:pPr>
        <w:bidi/>
        <w:jc w:val="center"/>
        <w:rPr>
          <w:color w:val="365F91" w:themeColor="accent1" w:themeShade="BF"/>
          <w:rtl/>
          <w:lang w:bidi="fa-IR"/>
        </w:rPr>
      </w:pPr>
      <w:r w:rsidRPr="00F66D98">
        <w:rPr>
          <w:rFonts w:hint="cs"/>
          <w:b/>
          <w:bCs/>
          <w:color w:val="365F91" w:themeColor="accent1" w:themeShade="BF"/>
          <w:sz w:val="24"/>
          <w:szCs w:val="24"/>
          <w:rtl/>
          <w:lang w:bidi="ps-AF"/>
        </w:rPr>
        <w:t>سکرین</w:t>
      </w:r>
      <w:r w:rsidRPr="00F66D98">
        <w:rPr>
          <w:rFonts w:hint="cs"/>
          <w:b/>
          <w:bCs/>
          <w:color w:val="365F91" w:themeColor="accent1" w:themeShade="BF"/>
          <w:sz w:val="24"/>
          <w:szCs w:val="24"/>
          <w:rtl/>
          <w:lang w:bidi="fa-IR"/>
        </w:rPr>
        <w:t>نگ سرطان امعای بزرگ</w:t>
      </w:r>
    </w:p>
    <w:p w:rsidR="005919CA" w:rsidRDefault="005919CA" w:rsidP="00EC01B9">
      <w:pPr>
        <w:bidi/>
        <w:jc w:val="center"/>
        <w:rPr>
          <w:b/>
          <w:bCs/>
          <w:color w:val="365F91" w:themeColor="accent1" w:themeShade="BF"/>
          <w:rtl/>
          <w:lang w:bidi="fa-IR"/>
        </w:rPr>
      </w:pPr>
      <w:r w:rsidRPr="00294AE3">
        <w:rPr>
          <w:rFonts w:hint="cs"/>
          <w:color w:val="365F91" w:themeColor="accent1" w:themeShade="BF"/>
          <w:rtl/>
          <w:lang w:bidi="fa-IR"/>
        </w:rPr>
        <w:t xml:space="preserve">آیا میدانستید که سرطان امعای بزرگ </w:t>
      </w:r>
      <w:r>
        <w:rPr>
          <w:rFonts w:hint="cs"/>
          <w:b/>
          <w:bCs/>
          <w:color w:val="365F91" w:themeColor="accent1" w:themeShade="BF"/>
          <w:rtl/>
          <w:lang w:bidi="fa-IR"/>
        </w:rPr>
        <w:t>قابل وقایه، قابل تداوی و مبارزه بر ضد آن ممکن است؟</w:t>
      </w:r>
    </w:p>
    <w:p w:rsidR="005919CA" w:rsidRDefault="005919CA" w:rsidP="00EC01B9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سرطان امعای بزرگ سومین علت عمده مرگ و میر امریکایی های افریقایی الاصل را تشکیل میدهد؟</w:t>
      </w:r>
    </w:p>
    <w:p w:rsidR="005919CA" w:rsidRDefault="005919CA" w:rsidP="00EC01B9">
      <w:pPr>
        <w:bidi/>
        <w:jc w:val="center"/>
        <w:rPr>
          <w:b/>
          <w:bCs/>
          <w:rtl/>
          <w:lang w:bidi="fa-IR"/>
        </w:rPr>
      </w:pPr>
    </w:p>
    <w:p w:rsidR="005919CA" w:rsidRPr="00294AE3" w:rsidRDefault="005919CA" w:rsidP="00EC01B9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" لیکن همچنین باید نباشد"</w:t>
      </w:r>
    </w:p>
    <w:p w:rsidR="005919CA" w:rsidRDefault="005919CA">
      <w:pPr>
        <w:rPr>
          <w:rFonts w:asciiTheme="minorBidi" w:hAnsiTheme="minorBidi"/>
          <w:color w:val="00B0F0"/>
          <w:sz w:val="32"/>
          <w:szCs w:val="32"/>
          <w:rtl/>
        </w:rPr>
      </w:pPr>
      <w:r>
        <w:rPr>
          <w:rFonts w:asciiTheme="minorBidi" w:hAnsiTheme="minorBidi"/>
          <w:color w:val="00B0F0"/>
          <w:sz w:val="32"/>
          <w:szCs w:val="32"/>
          <w:rtl/>
        </w:rPr>
        <w:br w:type="page"/>
      </w:r>
    </w:p>
    <w:p w:rsidR="00385589" w:rsidRDefault="00385589" w:rsidP="00EC01B9">
      <w:pPr>
        <w:tabs>
          <w:tab w:val="right" w:pos="797"/>
        </w:tabs>
        <w:bidi/>
        <w:jc w:val="both"/>
        <w:rPr>
          <w:rtl/>
        </w:rPr>
      </w:pPr>
      <w:r>
        <w:rPr>
          <w:rFonts w:asciiTheme="minorBidi" w:hAnsiTheme="minorBidi" w:hint="cs"/>
          <w:color w:val="00B0F0"/>
          <w:sz w:val="32"/>
          <w:szCs w:val="32"/>
          <w:rtl/>
        </w:rPr>
        <w:lastRenderedPageBreak/>
        <w:t>اعراض سرطان امعای بزرگ چیست؟</w:t>
      </w:r>
      <w:r w:rsidR="00667635">
        <w:tab/>
      </w:r>
      <w:r>
        <w:rPr>
          <w:rFonts w:hint="cs"/>
          <w:rtl/>
        </w:rPr>
        <w:t>باوجودیکه اکثریت مردم که مصاب سرطان امعای بزرگ میگردد فاقد اعراض می باشد، ولی سرطان امعای بزرگ میتواند که اعراض ذیل داشته باشد:</w:t>
      </w:r>
    </w:p>
    <w:p w:rsidR="00385589" w:rsidRDefault="00385589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hanging="795"/>
        <w:jc w:val="both"/>
      </w:pPr>
      <w:r>
        <w:rPr>
          <w:rFonts w:hint="cs"/>
          <w:rtl/>
        </w:rPr>
        <w:t>موجودیت خون در مواد غایطه</w:t>
      </w:r>
    </w:p>
    <w:p w:rsidR="00385589" w:rsidRDefault="000D27CB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left="209" w:hanging="284"/>
        <w:jc w:val="both"/>
      </w:pPr>
      <w:r>
        <w:rPr>
          <w:rFonts w:hint="cs"/>
          <w:rtl/>
        </w:rPr>
        <w:t xml:space="preserve">وقوع بیشتر درد و تشنجات بطنی بدون اینکه شما دلیل </w:t>
      </w:r>
      <w:r w:rsidR="0011413D">
        <w:rPr>
          <w:rFonts w:hint="cs"/>
          <w:rtl/>
        </w:rPr>
        <w:t>آ</w:t>
      </w:r>
      <w:r>
        <w:rPr>
          <w:rFonts w:hint="cs"/>
          <w:rtl/>
        </w:rPr>
        <w:t>نرا بدانید.</w:t>
      </w:r>
    </w:p>
    <w:p w:rsidR="000D27CB" w:rsidRDefault="000D27CB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hanging="795"/>
        <w:jc w:val="both"/>
      </w:pPr>
      <w:r>
        <w:rPr>
          <w:rFonts w:hint="cs"/>
          <w:rtl/>
        </w:rPr>
        <w:t>تغیر در عادات غایطی طوریکه مواد غایطی نظر به نورمال باریکتر می باشد</w:t>
      </w:r>
    </w:p>
    <w:p w:rsidR="0011413D" w:rsidRDefault="0011413D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hanging="795"/>
        <w:jc w:val="both"/>
        <w:rPr>
          <w:rtl/>
        </w:rPr>
      </w:pPr>
      <w:r>
        <w:rPr>
          <w:rFonts w:hint="cs"/>
          <w:rtl/>
        </w:rPr>
        <w:t>باختن وزن</w:t>
      </w:r>
      <w:r w:rsidR="00681915">
        <w:rPr>
          <w:rFonts w:hint="cs"/>
          <w:rtl/>
          <w:lang w:bidi="ps-AF"/>
        </w:rPr>
        <w:t xml:space="preserve"> بدن</w:t>
      </w:r>
      <w:r w:rsidR="00681915"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بدون اینکه شما دلیل آنرا بدانید.</w:t>
      </w:r>
    </w:p>
    <w:p w:rsidR="00CC6AAB" w:rsidRDefault="00AA59CD" w:rsidP="00EC01B9">
      <w:pPr>
        <w:tabs>
          <w:tab w:val="right" w:pos="797"/>
        </w:tabs>
        <w:bidi/>
        <w:jc w:val="both"/>
        <w:rPr>
          <w:rtl/>
        </w:rPr>
      </w:pPr>
      <w:r w:rsidRPr="00AA59CD">
        <w:rPr>
          <w:rFonts w:hint="cs"/>
          <w:b/>
          <w:bCs/>
          <w:rtl/>
        </w:rPr>
        <w:t xml:space="preserve">در اکثریت وقایع این اعراض از سبب سرطان نمی باشد ولی هر شخص که همین اعراض داشته </w:t>
      </w:r>
      <w:r w:rsidR="00FB223C">
        <w:rPr>
          <w:rFonts w:hint="cs"/>
          <w:b/>
          <w:bCs/>
          <w:rtl/>
        </w:rPr>
        <w:t xml:space="preserve">باشد باید با داکتر مراجعه نماید </w:t>
      </w:r>
      <w:r w:rsidR="00FB223C">
        <w:rPr>
          <w:rFonts w:hint="cs"/>
          <w:rtl/>
        </w:rPr>
        <w:t xml:space="preserve">زیرا </w:t>
      </w:r>
      <w:r w:rsidR="00681915">
        <w:rPr>
          <w:rFonts w:hint="cs"/>
          <w:rtl/>
        </w:rPr>
        <w:t xml:space="preserve">مشکلات صحی دیگر نیز باعث </w:t>
      </w:r>
      <w:r w:rsidR="00FB223C">
        <w:rPr>
          <w:rFonts w:hint="cs"/>
          <w:rtl/>
        </w:rPr>
        <w:t xml:space="preserve">این اعراض </w:t>
      </w:r>
      <w:r w:rsidR="00681915">
        <w:rPr>
          <w:rFonts w:hint="cs"/>
          <w:rtl/>
        </w:rPr>
        <w:t>شده میتواند</w:t>
      </w:r>
      <w:r w:rsidR="00FB223C">
        <w:rPr>
          <w:rFonts w:hint="cs"/>
          <w:rtl/>
        </w:rPr>
        <w:t>.</w:t>
      </w:r>
    </w:p>
    <w:p w:rsidR="00166B7B" w:rsidRDefault="00CC6AAB" w:rsidP="00EC01B9">
      <w:pPr>
        <w:tabs>
          <w:tab w:val="right" w:pos="797"/>
        </w:tabs>
        <w:bidi/>
        <w:jc w:val="both"/>
        <w:rPr>
          <w:rtl/>
        </w:rPr>
      </w:pPr>
      <w:r>
        <w:rPr>
          <w:rFonts w:hint="cs"/>
          <w:color w:val="00B0F0"/>
          <w:rtl/>
        </w:rPr>
        <w:t>معمولاً سرطان در مراحل ابتدایی فاقد درد می باشد</w:t>
      </w:r>
      <w:r w:rsidR="00C36110">
        <w:rPr>
          <w:rFonts w:hint="cs"/>
          <w:color w:val="00B0F0"/>
          <w:rtl/>
        </w:rPr>
        <w:t>. لهذا هیچگاه منتظر درد نباشید تا به داکتر مراجعه نمایید.</w:t>
      </w:r>
      <w:r w:rsidR="00667635">
        <w:tab/>
      </w:r>
      <w:r w:rsidR="00667635">
        <w:tab/>
      </w:r>
      <w:r w:rsidR="00667635">
        <w:tab/>
      </w:r>
      <w:r w:rsidR="00667635">
        <w:tab/>
      </w:r>
      <w:r w:rsidR="00667635">
        <w:tab/>
      </w:r>
      <w:r w:rsidR="00667635">
        <w:tab/>
      </w:r>
      <w:r w:rsidR="00667635">
        <w:tab/>
      </w:r>
      <w:r w:rsidR="004344D6" w:rsidRPr="00166B7B">
        <w:rPr>
          <w:rFonts w:asciiTheme="minorBidi" w:hAnsiTheme="minorBidi" w:hint="cs"/>
          <w:color w:val="0070C0"/>
          <w:sz w:val="32"/>
          <w:szCs w:val="32"/>
          <w:rtl/>
        </w:rPr>
        <w:t>کی در معرض خطر سرطان امعای بزرگ می باشد؟</w:t>
      </w:r>
      <w:r w:rsidR="00667635">
        <w:tab/>
      </w:r>
      <w:r w:rsidR="00667635">
        <w:tab/>
      </w:r>
      <w:r w:rsidR="00667635">
        <w:tab/>
      </w:r>
      <w:r w:rsidR="00667635">
        <w:tab/>
      </w:r>
    </w:p>
    <w:p w:rsidR="005D0BD0" w:rsidRDefault="00166B7B" w:rsidP="00EC01B9">
      <w:pPr>
        <w:tabs>
          <w:tab w:val="right" w:pos="797"/>
        </w:tabs>
        <w:bidi/>
        <w:jc w:val="both"/>
        <w:rPr>
          <w:lang w:bidi="fa-IR"/>
        </w:rPr>
      </w:pPr>
      <w:r>
        <w:rPr>
          <w:rFonts w:hint="cs"/>
          <w:rtl/>
        </w:rPr>
        <w:t>تحقیقات نشان داده است، اشخاص که فکتورهای خطر ذیل داشته باش</w:t>
      </w:r>
      <w:r w:rsidR="002E7B51">
        <w:rPr>
          <w:rFonts w:hint="cs"/>
          <w:rtl/>
        </w:rPr>
        <w:t>ن</w:t>
      </w:r>
      <w:r>
        <w:rPr>
          <w:rFonts w:hint="cs"/>
          <w:rtl/>
        </w:rPr>
        <w:t>د</w:t>
      </w:r>
      <w:r w:rsidR="002E7B51">
        <w:rPr>
          <w:rFonts w:hint="cs"/>
          <w:rtl/>
        </w:rPr>
        <w:t xml:space="preserve"> امکان مصاب شدن شان به سرطان امعای بزرگ </w:t>
      </w:r>
      <w:r w:rsidR="008575C3">
        <w:rPr>
          <w:rFonts w:hint="cs"/>
          <w:rtl/>
        </w:rPr>
        <w:t xml:space="preserve">نظر به افراد دیگر </w:t>
      </w:r>
      <w:r w:rsidR="002E7B51">
        <w:rPr>
          <w:rFonts w:hint="cs"/>
          <w:rtl/>
        </w:rPr>
        <w:t>بیشتر می باشد.</w:t>
      </w:r>
      <w:r w:rsidR="00667635">
        <w:tab/>
      </w:r>
      <w:r w:rsidR="00667635">
        <w:tab/>
      </w:r>
      <w:r w:rsidR="00667635">
        <w:tab/>
      </w:r>
    </w:p>
    <w:p w:rsidR="00A81841" w:rsidRDefault="005D0BD0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left="209" w:hanging="284"/>
        <w:jc w:val="both"/>
        <w:rPr>
          <w:lang w:bidi="fa-IR"/>
        </w:rPr>
      </w:pPr>
      <w:r>
        <w:rPr>
          <w:rFonts w:hint="cs"/>
          <w:b/>
          <w:bCs/>
          <w:rtl/>
        </w:rPr>
        <w:t xml:space="preserve">عمر: </w:t>
      </w:r>
      <w:r w:rsidR="00245748">
        <w:rPr>
          <w:rFonts w:hint="cs"/>
          <w:rtl/>
        </w:rPr>
        <w:t>بیشتر از 90% وقایع سرطان امعای بزرگ در اشخاص واقع میگردد که عمر شان از 50 سال زیاد باشد</w:t>
      </w:r>
      <w:r w:rsidR="00667635">
        <w:tab/>
      </w:r>
    </w:p>
    <w:p w:rsidR="00B508D6" w:rsidRDefault="00CA5DFF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left="209" w:hanging="284"/>
        <w:jc w:val="both"/>
        <w:rPr>
          <w:lang w:bidi="fa-IR"/>
        </w:rPr>
      </w:pPr>
      <w:r>
        <w:rPr>
          <w:rFonts w:hint="cs"/>
          <w:b/>
          <w:bCs/>
          <w:rtl/>
        </w:rPr>
        <w:t xml:space="preserve">تاریخچه فامیلی یا شخصی </w:t>
      </w:r>
      <w:r>
        <w:rPr>
          <w:rFonts w:hint="cs"/>
          <w:rtl/>
        </w:rPr>
        <w:t xml:space="preserve">سرطان امعای بزرگ، پولیپ  یا مرض مزمن التهابی امعاء (مرض کرون یا مرض </w:t>
      </w:r>
      <w:r w:rsidR="00B8073C">
        <w:rPr>
          <w:rFonts w:hint="cs"/>
          <w:rtl/>
        </w:rPr>
        <w:t xml:space="preserve">التهابی </w:t>
      </w:r>
      <w:r>
        <w:rPr>
          <w:rFonts w:hint="cs"/>
          <w:rtl/>
        </w:rPr>
        <w:t>تقرحی امعای بزرگ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>)</w:t>
      </w:r>
    </w:p>
    <w:p w:rsidR="00A85DA3" w:rsidRDefault="00B508D6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left="209" w:hanging="284"/>
        <w:jc w:val="both"/>
        <w:rPr>
          <w:lang w:bidi="fa-IR"/>
        </w:rPr>
      </w:pPr>
      <w:r>
        <w:rPr>
          <w:rFonts w:hint="cs"/>
          <w:b/>
          <w:bCs/>
          <w:rtl/>
          <w:lang w:bidi="ps-AF"/>
        </w:rPr>
        <w:t>نژاد</w:t>
      </w:r>
      <w:r>
        <w:rPr>
          <w:rFonts w:hint="cs"/>
          <w:b/>
          <w:bCs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CE1720">
        <w:rPr>
          <w:rFonts w:hint="cs"/>
          <w:rtl/>
          <w:lang w:bidi="fa-IR"/>
        </w:rPr>
        <w:t>افراد سیاه پوستان افریقایی امریکایی نظر به افراد سایر نژاد ها به سرطان امعای بزرگ مصاب و وفات می نمایند.</w:t>
      </w:r>
      <w:r w:rsidR="00667635">
        <w:tab/>
      </w:r>
    </w:p>
    <w:p w:rsidR="00A85DA3" w:rsidRDefault="00A85DA3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left="209" w:hanging="284"/>
        <w:jc w:val="both"/>
        <w:rPr>
          <w:lang w:bidi="fa-IR"/>
        </w:rPr>
      </w:pPr>
      <w:r>
        <w:rPr>
          <w:rFonts w:hint="cs"/>
          <w:b/>
          <w:bCs/>
          <w:rtl/>
          <w:lang w:bidi="fa-IR"/>
        </w:rPr>
        <w:t xml:space="preserve">عدم فعالیت </w:t>
      </w:r>
      <w:r>
        <w:rPr>
          <w:rFonts w:hint="cs"/>
          <w:rtl/>
          <w:lang w:bidi="fa-IR"/>
        </w:rPr>
        <w:t>فزیکی</w:t>
      </w:r>
    </w:p>
    <w:p w:rsidR="00A85DA3" w:rsidRPr="00A85DA3" w:rsidRDefault="00A85DA3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left="209" w:hanging="284"/>
        <w:jc w:val="both"/>
        <w:rPr>
          <w:lang w:bidi="fa-IR"/>
        </w:rPr>
      </w:pPr>
      <w:r>
        <w:rPr>
          <w:rFonts w:hint="cs"/>
          <w:b/>
          <w:bCs/>
          <w:rtl/>
          <w:lang w:bidi="fa-IR"/>
        </w:rPr>
        <w:t>چاقی</w:t>
      </w:r>
    </w:p>
    <w:p w:rsidR="00A85DA3" w:rsidRDefault="00A85DA3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left="209" w:hanging="284"/>
        <w:jc w:val="both"/>
        <w:rPr>
          <w:lang w:bidi="fa-IR"/>
        </w:rPr>
      </w:pPr>
      <w:r>
        <w:rPr>
          <w:rFonts w:hint="cs"/>
          <w:b/>
          <w:bCs/>
          <w:rtl/>
          <w:lang w:bidi="fa-IR"/>
        </w:rPr>
        <w:t>سگرت کشیدن</w:t>
      </w:r>
      <w:r w:rsidR="00667635">
        <w:tab/>
      </w:r>
    </w:p>
    <w:p w:rsidR="00411514" w:rsidRDefault="00A85DA3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left="209" w:hanging="284"/>
        <w:jc w:val="both"/>
        <w:rPr>
          <w:lang w:bidi="fa-IR"/>
        </w:rPr>
      </w:pPr>
      <w:r>
        <w:rPr>
          <w:rFonts w:hint="cs"/>
          <w:b/>
          <w:bCs/>
          <w:rtl/>
        </w:rPr>
        <w:t>رژیم غذایی</w:t>
      </w:r>
      <w:r>
        <w:rPr>
          <w:rFonts w:hint="cs"/>
          <w:rtl/>
        </w:rPr>
        <w:t xml:space="preserve"> که غنی از شحم و گوشت سرخ باشد و مقدار الیاف، میوه و سبزیجات در آن کم باشد</w:t>
      </w:r>
    </w:p>
    <w:p w:rsidR="00A174C4" w:rsidRDefault="00411514" w:rsidP="00EC01B9">
      <w:pPr>
        <w:pStyle w:val="ListParagraph"/>
        <w:numPr>
          <w:ilvl w:val="0"/>
          <w:numId w:val="5"/>
        </w:numPr>
        <w:tabs>
          <w:tab w:val="right" w:pos="209"/>
        </w:tabs>
        <w:bidi/>
        <w:ind w:left="209" w:hanging="284"/>
        <w:jc w:val="both"/>
        <w:rPr>
          <w:rtl/>
          <w:lang w:bidi="fa-IR"/>
        </w:rPr>
      </w:pPr>
      <w:r>
        <w:rPr>
          <w:rFonts w:hint="cs"/>
          <w:b/>
          <w:bCs/>
          <w:rtl/>
        </w:rPr>
        <w:t xml:space="preserve">مصرف </w:t>
      </w:r>
      <w:r>
        <w:rPr>
          <w:rFonts w:hint="cs"/>
          <w:rtl/>
        </w:rPr>
        <w:t>بیشتر الکول</w:t>
      </w:r>
      <w:r w:rsidR="00667635">
        <w:tab/>
      </w:r>
      <w:r w:rsidR="00667635">
        <w:tab/>
      </w:r>
      <w:r w:rsidR="00667635">
        <w:tab/>
      </w:r>
      <w:r w:rsidR="00667635">
        <w:tab/>
      </w:r>
      <w:r w:rsidR="00667635">
        <w:tab/>
      </w:r>
      <w:r w:rsidR="00667635">
        <w:tab/>
      </w:r>
      <w:r w:rsidR="00667635">
        <w:tab/>
      </w:r>
      <w:r w:rsidR="00667635">
        <w:tab/>
      </w:r>
      <w:r w:rsidR="00667635">
        <w:tab/>
      </w:r>
      <w:r w:rsidR="00667635">
        <w:lastRenderedPageBreak/>
        <w:tab/>
      </w:r>
      <w:r w:rsidR="00A174C4">
        <w:rPr>
          <w:rFonts w:hint="cs"/>
          <w:rtl/>
          <w:lang w:bidi="fa-IR"/>
        </w:rPr>
        <w:t>موضوعاتیکه در این رساله گنجانیده شده شما را کمک خواهد کرد تا در باره موضوعات زیرین بدانید:</w:t>
      </w:r>
    </w:p>
    <w:p w:rsidR="0034145C" w:rsidRDefault="00AA3F01" w:rsidP="00EC01B9">
      <w:pPr>
        <w:pStyle w:val="ListParagraph"/>
        <w:numPr>
          <w:ilvl w:val="0"/>
          <w:numId w:val="2"/>
        </w:numPr>
        <w:bidi/>
        <w:ind w:left="230" w:hanging="284"/>
        <w:jc w:val="both"/>
      </w:pPr>
      <w:r>
        <w:rPr>
          <w:rFonts w:hint="cs"/>
          <w:rtl/>
        </w:rPr>
        <w:t xml:space="preserve">سرطان </w:t>
      </w:r>
      <w:r w:rsidR="00A206D6">
        <w:rPr>
          <w:rFonts w:hint="cs"/>
          <w:rtl/>
        </w:rPr>
        <w:t>امعای</w:t>
      </w:r>
      <w:r>
        <w:rPr>
          <w:rFonts w:hint="cs"/>
          <w:rtl/>
        </w:rPr>
        <w:t xml:space="preserve"> بزرگ چیست؟</w:t>
      </w:r>
    </w:p>
    <w:p w:rsidR="00B3255D" w:rsidRDefault="00B3255D" w:rsidP="00EC01B9">
      <w:pPr>
        <w:pStyle w:val="ListParagraph"/>
        <w:numPr>
          <w:ilvl w:val="0"/>
          <w:numId w:val="2"/>
        </w:numPr>
        <w:bidi/>
        <w:ind w:left="230" w:hanging="284"/>
        <w:jc w:val="both"/>
      </w:pPr>
      <w:r>
        <w:rPr>
          <w:rFonts w:hint="cs"/>
          <w:rtl/>
        </w:rPr>
        <w:t xml:space="preserve">اعراض سرطان </w:t>
      </w:r>
      <w:r w:rsidR="00A206D6">
        <w:rPr>
          <w:rFonts w:hint="cs"/>
          <w:rtl/>
        </w:rPr>
        <w:t>امعای بزرگ</w:t>
      </w:r>
      <w:r>
        <w:rPr>
          <w:rFonts w:hint="cs"/>
          <w:rtl/>
        </w:rPr>
        <w:t xml:space="preserve"> چیست؟</w:t>
      </w:r>
    </w:p>
    <w:p w:rsidR="00B3255D" w:rsidRDefault="00B3255D" w:rsidP="00EC01B9">
      <w:pPr>
        <w:pStyle w:val="ListParagraph"/>
        <w:numPr>
          <w:ilvl w:val="0"/>
          <w:numId w:val="2"/>
        </w:numPr>
        <w:bidi/>
        <w:ind w:left="230" w:hanging="284"/>
        <w:jc w:val="both"/>
      </w:pPr>
      <w:r>
        <w:rPr>
          <w:rFonts w:hint="cs"/>
          <w:rtl/>
        </w:rPr>
        <w:t xml:space="preserve">کی در معرض خطر سرطان </w:t>
      </w:r>
      <w:r w:rsidR="00A206D6">
        <w:rPr>
          <w:rFonts w:hint="cs"/>
          <w:rtl/>
        </w:rPr>
        <w:t>امعای بزرگ</w:t>
      </w:r>
      <w:r>
        <w:rPr>
          <w:rFonts w:hint="cs"/>
          <w:rtl/>
        </w:rPr>
        <w:t xml:space="preserve"> می باشد؟</w:t>
      </w:r>
    </w:p>
    <w:p w:rsidR="00AA3F01" w:rsidRDefault="00AA3F01" w:rsidP="00EC01B9">
      <w:pPr>
        <w:pStyle w:val="ListParagraph"/>
        <w:numPr>
          <w:ilvl w:val="0"/>
          <w:numId w:val="2"/>
        </w:numPr>
        <w:bidi/>
        <w:ind w:left="230" w:hanging="284"/>
        <w:jc w:val="both"/>
      </w:pPr>
      <w:r>
        <w:rPr>
          <w:rFonts w:hint="cs"/>
          <w:rtl/>
        </w:rPr>
        <w:t>کدام معاینه سکریننگ (غربالگری)</w:t>
      </w:r>
      <w:r w:rsidR="00A206D6">
        <w:rPr>
          <w:rFonts w:hint="cs"/>
          <w:rtl/>
        </w:rPr>
        <w:t xml:space="preserve"> برای</w:t>
      </w:r>
      <w:r>
        <w:rPr>
          <w:rFonts w:hint="cs"/>
          <w:rtl/>
        </w:rPr>
        <w:t xml:space="preserve"> کشف سرطان </w:t>
      </w:r>
      <w:r w:rsidR="00A206D6">
        <w:rPr>
          <w:rFonts w:hint="cs"/>
          <w:rtl/>
        </w:rPr>
        <w:t>امعای بزرگ</w:t>
      </w:r>
      <w:r>
        <w:rPr>
          <w:rFonts w:hint="cs"/>
          <w:rtl/>
        </w:rPr>
        <w:t xml:space="preserve"> توصیه می</w:t>
      </w:r>
      <w:r w:rsidR="00A206D6">
        <w:rPr>
          <w:rFonts w:hint="cs"/>
          <w:rtl/>
        </w:rPr>
        <w:t>شود</w:t>
      </w:r>
      <w:r>
        <w:rPr>
          <w:rFonts w:hint="cs"/>
          <w:rtl/>
        </w:rPr>
        <w:t>؟</w:t>
      </w:r>
    </w:p>
    <w:p w:rsidR="00AA3F01" w:rsidRDefault="00AA3F01" w:rsidP="00EC01B9">
      <w:pPr>
        <w:pStyle w:val="ListParagraph"/>
        <w:numPr>
          <w:ilvl w:val="0"/>
          <w:numId w:val="2"/>
        </w:numPr>
        <w:bidi/>
        <w:ind w:left="230" w:hanging="284"/>
        <w:jc w:val="both"/>
      </w:pPr>
      <w:r>
        <w:rPr>
          <w:rFonts w:hint="cs"/>
          <w:rtl/>
        </w:rPr>
        <w:t>نتایج معاینه سکریننگ چه را نشان میدهد؟</w:t>
      </w:r>
    </w:p>
    <w:p w:rsidR="00CF0221" w:rsidRDefault="00CF0221" w:rsidP="00EC01B9">
      <w:pPr>
        <w:bidi/>
        <w:ind w:left="-54"/>
        <w:jc w:val="both"/>
        <w:rPr>
          <w:rtl/>
        </w:rPr>
      </w:pPr>
      <w:r>
        <w:rPr>
          <w:rFonts w:hint="cs"/>
          <w:rtl/>
        </w:rPr>
        <w:t>ما امید داریم که مطالعه این رساله با شما کمک خواهد نمود تا اهمیت سکریننگ امعای بزرگ را بدانید و به سوالات تان پاسخ ارائه نماید.</w:t>
      </w:r>
      <w:r w:rsidRPr="00CF0221">
        <w:rPr>
          <w:rFonts w:ascii="Arial" w:hAnsi="Arial" w:cs="Arial"/>
          <w:sz w:val="32"/>
          <w:szCs w:val="32"/>
          <w:rtl/>
        </w:rPr>
        <w:t xml:space="preserve"> </w:t>
      </w:r>
      <w:r w:rsidRPr="00CF0221">
        <w:rPr>
          <w:rtl/>
        </w:rPr>
        <w:t>زیرا</w:t>
      </w:r>
      <w:r w:rsidR="00B74CE1">
        <w:rPr>
          <w:rFonts w:hint="cs"/>
          <w:rtl/>
          <w:lang w:bidi="ps-AF"/>
        </w:rPr>
        <w:t xml:space="preserve"> فهمیدن این موضوعات</w:t>
      </w:r>
      <w:r w:rsidRPr="00CF0221">
        <w:t xml:space="preserve"> </w:t>
      </w:r>
      <w:r w:rsidRPr="00CF0221">
        <w:rPr>
          <w:rtl/>
        </w:rPr>
        <w:t>شمارا</w:t>
      </w:r>
      <w:r w:rsidRPr="00CF0221">
        <w:t xml:space="preserve"> </w:t>
      </w:r>
      <w:r w:rsidRPr="00CF0221">
        <w:rPr>
          <w:rtl/>
        </w:rPr>
        <w:t>بطرف</w:t>
      </w:r>
      <w:r>
        <w:rPr>
          <w:rFonts w:hint="cs"/>
          <w:rtl/>
        </w:rPr>
        <w:t xml:space="preserve"> </w:t>
      </w:r>
      <w:r w:rsidRPr="00CF0221">
        <w:rPr>
          <w:rtl/>
        </w:rPr>
        <w:t>صحت</w:t>
      </w:r>
      <w:r w:rsidRPr="00CF0221">
        <w:t xml:space="preserve"> </w:t>
      </w:r>
      <w:r w:rsidRPr="00CF0221">
        <w:rPr>
          <w:rtl/>
        </w:rPr>
        <w:t>کامل</w:t>
      </w:r>
      <w:r w:rsidRPr="00CF0221">
        <w:t xml:space="preserve"> </w:t>
      </w:r>
      <w:r w:rsidRPr="00CF0221">
        <w:rPr>
          <w:rtl/>
        </w:rPr>
        <w:t>جسمی</w:t>
      </w:r>
      <w:r w:rsidRPr="00CF0221">
        <w:t xml:space="preserve"> </w:t>
      </w:r>
      <w:r w:rsidRPr="00CF0221">
        <w:rPr>
          <w:rtl/>
        </w:rPr>
        <w:t>وذهنی</w:t>
      </w:r>
      <w:r w:rsidRPr="00CF0221">
        <w:t xml:space="preserve"> </w:t>
      </w:r>
      <w:r w:rsidRPr="00CF0221">
        <w:rPr>
          <w:rtl/>
        </w:rPr>
        <w:t>رهنمایی</w:t>
      </w:r>
      <w:r>
        <w:rPr>
          <w:rFonts w:hint="cs"/>
          <w:rtl/>
        </w:rPr>
        <w:t xml:space="preserve"> </w:t>
      </w:r>
      <w:r w:rsidRPr="00CF0221">
        <w:rPr>
          <w:rtl/>
        </w:rPr>
        <w:t>کرده</w:t>
      </w:r>
      <w:r w:rsidRPr="00CF0221">
        <w:t xml:space="preserve"> </w:t>
      </w:r>
      <w:r w:rsidR="00B74CE1">
        <w:rPr>
          <w:rFonts w:hint="cs"/>
          <w:rtl/>
          <w:lang w:bidi="ps-AF"/>
        </w:rPr>
        <w:t>و</w:t>
      </w:r>
      <w:r w:rsidRPr="00CF0221">
        <w:t xml:space="preserve"> </w:t>
      </w:r>
      <w:r w:rsidRPr="00CF0221">
        <w:rPr>
          <w:rtl/>
        </w:rPr>
        <w:t>هدایات</w:t>
      </w:r>
      <w:r w:rsidRPr="00CF0221">
        <w:t xml:space="preserve"> </w:t>
      </w:r>
      <w:r w:rsidRPr="00CF0221">
        <w:rPr>
          <w:rtl/>
        </w:rPr>
        <w:t>لازم</w:t>
      </w:r>
      <w:r w:rsidR="00B74CE1">
        <w:rPr>
          <w:rFonts w:hint="cs"/>
          <w:rtl/>
          <w:lang w:bidi="ps-AF"/>
        </w:rPr>
        <w:t xml:space="preserve"> را</w:t>
      </w:r>
      <w:r w:rsidRPr="00CF0221">
        <w:t xml:space="preserve"> </w:t>
      </w:r>
      <w:r w:rsidRPr="00CF0221">
        <w:rPr>
          <w:rtl/>
        </w:rPr>
        <w:t>بخاطر</w:t>
      </w:r>
      <w:r>
        <w:rPr>
          <w:rFonts w:hint="cs"/>
          <w:rtl/>
        </w:rPr>
        <w:t xml:space="preserve"> </w:t>
      </w:r>
      <w:r w:rsidRPr="00CF0221">
        <w:rPr>
          <w:rtl/>
        </w:rPr>
        <w:t>حفظ</w:t>
      </w:r>
      <w:r w:rsidRPr="00CF0221">
        <w:t xml:space="preserve"> </w:t>
      </w:r>
      <w:r w:rsidRPr="00CF0221">
        <w:rPr>
          <w:rtl/>
        </w:rPr>
        <w:t>صحت</w:t>
      </w:r>
      <w:r w:rsidRPr="00CF0221">
        <w:t xml:space="preserve"> </w:t>
      </w:r>
      <w:r w:rsidRPr="00CF0221">
        <w:rPr>
          <w:rtl/>
        </w:rPr>
        <w:t>تان</w:t>
      </w:r>
      <w:r w:rsidRPr="00CF0221">
        <w:t xml:space="preserve"> </w:t>
      </w:r>
      <w:r>
        <w:rPr>
          <w:rFonts w:hint="cs"/>
          <w:rtl/>
        </w:rPr>
        <w:t>فراهم می نماید</w:t>
      </w:r>
      <w:r w:rsidRPr="00CF0221">
        <w:t>.</w:t>
      </w:r>
    </w:p>
    <w:p w:rsidR="00B3255D" w:rsidRDefault="00B3255D" w:rsidP="00EC01B9">
      <w:pPr>
        <w:bidi/>
        <w:ind w:left="-54"/>
        <w:jc w:val="both"/>
        <w:rPr>
          <w:rFonts w:ascii="Arial" w:hAnsi="Arial" w:cs="Arial"/>
          <w:color w:val="0070C1"/>
          <w:sz w:val="32"/>
          <w:szCs w:val="32"/>
          <w:rtl/>
          <w:lang w:bidi="ps-AF"/>
        </w:rPr>
      </w:pPr>
      <w:r>
        <w:rPr>
          <w:rFonts w:ascii="Arial" w:hAnsi="Arial" w:cs="Arial"/>
          <w:color w:val="0070C1"/>
          <w:sz w:val="32"/>
          <w:szCs w:val="32"/>
          <w:rtl/>
        </w:rPr>
        <w:t>سرطان</w:t>
      </w:r>
      <w:r>
        <w:rPr>
          <w:rFonts w:ascii="Arial" w:hAnsi="Arial" w:cs="Arial"/>
          <w:color w:val="0070C1"/>
          <w:sz w:val="32"/>
          <w:szCs w:val="32"/>
        </w:rPr>
        <w:t xml:space="preserve"> </w:t>
      </w:r>
      <w:r>
        <w:rPr>
          <w:rFonts w:ascii="Arial" w:hAnsi="Arial" w:cs="Arial"/>
          <w:color w:val="0070C1"/>
          <w:sz w:val="32"/>
          <w:szCs w:val="32"/>
          <w:rtl/>
        </w:rPr>
        <w:t>روده</w:t>
      </w:r>
      <w:r>
        <w:rPr>
          <w:rFonts w:ascii="Arial" w:hAnsi="Arial" w:cs="Arial"/>
          <w:color w:val="0070C1"/>
          <w:sz w:val="32"/>
          <w:szCs w:val="32"/>
        </w:rPr>
        <w:t xml:space="preserve"> </w:t>
      </w:r>
      <w:r>
        <w:rPr>
          <w:rFonts w:ascii="Arial" w:hAnsi="Arial" w:cs="Arial"/>
          <w:color w:val="0070C1"/>
          <w:sz w:val="32"/>
          <w:szCs w:val="32"/>
          <w:rtl/>
        </w:rPr>
        <w:t>های</w:t>
      </w:r>
      <w:r>
        <w:rPr>
          <w:rFonts w:ascii="Arial" w:hAnsi="Arial" w:cs="Arial"/>
          <w:color w:val="0070C1"/>
          <w:sz w:val="32"/>
          <w:szCs w:val="32"/>
        </w:rPr>
        <w:t xml:space="preserve"> </w:t>
      </w:r>
      <w:r>
        <w:rPr>
          <w:rFonts w:ascii="Arial" w:hAnsi="Arial" w:cs="Arial"/>
          <w:color w:val="0070C1"/>
          <w:sz w:val="32"/>
          <w:szCs w:val="32"/>
          <w:rtl/>
        </w:rPr>
        <w:t>بزرگ</w:t>
      </w:r>
      <w:r>
        <w:rPr>
          <w:rFonts w:ascii="Arial" w:hAnsi="Arial" w:cs="Arial"/>
          <w:color w:val="0070C1"/>
          <w:sz w:val="32"/>
          <w:szCs w:val="32"/>
        </w:rPr>
        <w:t xml:space="preserve"> </w:t>
      </w:r>
      <w:r>
        <w:rPr>
          <w:rFonts w:ascii="Arial" w:hAnsi="Arial" w:cs="Arial"/>
          <w:color w:val="0070C1"/>
          <w:sz w:val="32"/>
          <w:szCs w:val="32"/>
          <w:rtl/>
        </w:rPr>
        <w:t>چیست؟</w:t>
      </w:r>
    </w:p>
    <w:p w:rsidR="001973D6" w:rsidRDefault="001973D6" w:rsidP="00EC01B9">
      <w:pPr>
        <w:bidi/>
        <w:ind w:left="-54"/>
        <w:jc w:val="both"/>
        <w:rPr>
          <w:rFonts w:ascii="Arial" w:hAnsi="Arial" w:cs="Arial"/>
          <w:color w:val="0070C1"/>
          <w:sz w:val="32"/>
          <w:szCs w:val="32"/>
          <w:rtl/>
          <w:lang w:bidi="ps-AF"/>
        </w:rPr>
      </w:pPr>
      <w:r>
        <w:rPr>
          <w:rFonts w:ascii="Arial" w:hAnsi="Arial" w:cs="Arial" w:hint="cs"/>
          <w:noProof/>
          <w:color w:val="0070C1"/>
          <w:sz w:val="32"/>
          <w:szCs w:val="32"/>
        </w:rPr>
        <w:drawing>
          <wp:inline distT="0" distB="0" distL="0" distR="0" wp14:anchorId="3B023670" wp14:editId="5EEF3609">
            <wp:extent cx="1676400" cy="194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5D" w:rsidRDefault="00B3255D" w:rsidP="00EC01B9">
      <w:pPr>
        <w:bidi/>
        <w:ind w:left="-54"/>
        <w:jc w:val="both"/>
        <w:rPr>
          <w:rtl/>
        </w:rPr>
      </w:pPr>
    </w:p>
    <w:p w:rsidR="00B3255D" w:rsidRDefault="00B3255D" w:rsidP="00EC01B9">
      <w:pPr>
        <w:pStyle w:val="ListParagraph"/>
        <w:numPr>
          <w:ilvl w:val="0"/>
          <w:numId w:val="3"/>
        </w:numPr>
        <w:bidi/>
        <w:ind w:left="230" w:hanging="284"/>
        <w:jc w:val="both"/>
        <w:rPr>
          <w:rtl/>
        </w:rPr>
      </w:pPr>
      <w:r>
        <w:rPr>
          <w:rFonts w:hint="cs"/>
          <w:rtl/>
        </w:rPr>
        <w:t>سرطان کولورکتل = سرطان کولون و رکتم</w:t>
      </w:r>
    </w:p>
    <w:p w:rsidR="00B3255D" w:rsidRDefault="00B3255D" w:rsidP="00EC01B9">
      <w:pPr>
        <w:pStyle w:val="ListParagraph"/>
        <w:numPr>
          <w:ilvl w:val="0"/>
          <w:numId w:val="3"/>
        </w:numPr>
        <w:bidi/>
        <w:ind w:left="230" w:hanging="284"/>
        <w:jc w:val="both"/>
      </w:pPr>
      <w:r>
        <w:rPr>
          <w:rFonts w:hint="cs"/>
          <w:rtl/>
        </w:rPr>
        <w:t>کولون به امعای بزرگ گفته میشود</w:t>
      </w:r>
    </w:p>
    <w:p w:rsidR="00B3255D" w:rsidRDefault="00B3255D" w:rsidP="00EC01B9">
      <w:pPr>
        <w:pStyle w:val="ListParagraph"/>
        <w:numPr>
          <w:ilvl w:val="0"/>
          <w:numId w:val="3"/>
        </w:numPr>
        <w:bidi/>
        <w:ind w:left="230" w:hanging="284"/>
        <w:jc w:val="both"/>
      </w:pPr>
      <w:r>
        <w:rPr>
          <w:rFonts w:hint="cs"/>
          <w:rtl/>
        </w:rPr>
        <w:t>رکتم آن حصه کولون می باشد که با مقعد وصل میگردد.</w:t>
      </w:r>
    </w:p>
    <w:p w:rsidR="00C9704F" w:rsidRDefault="00C9704F" w:rsidP="00EC01B9">
      <w:pPr>
        <w:bidi/>
        <w:jc w:val="both"/>
        <w:rPr>
          <w:rtl/>
        </w:rPr>
      </w:pPr>
    </w:p>
    <w:p w:rsidR="00C9704F" w:rsidRDefault="00C9704F" w:rsidP="00C9704F">
      <w:pPr>
        <w:bidi/>
        <w:rPr>
          <w:rtl/>
        </w:rPr>
      </w:pPr>
    </w:p>
    <w:p w:rsidR="00C9704F" w:rsidRDefault="00C9704F" w:rsidP="00C9704F">
      <w:pPr>
        <w:bidi/>
        <w:rPr>
          <w:rtl/>
        </w:rPr>
      </w:pPr>
    </w:p>
    <w:p w:rsidR="00C9704F" w:rsidRDefault="00C9704F" w:rsidP="00C9704F">
      <w:pPr>
        <w:bidi/>
        <w:rPr>
          <w:rtl/>
        </w:rPr>
      </w:pPr>
    </w:p>
    <w:p w:rsidR="00C9704F" w:rsidRDefault="00C9704F" w:rsidP="00C9704F">
      <w:pPr>
        <w:bidi/>
        <w:rPr>
          <w:rtl/>
        </w:rPr>
      </w:pPr>
    </w:p>
    <w:p w:rsidR="0068447C" w:rsidRDefault="0068447C" w:rsidP="0068447C">
      <w:pPr>
        <w:bidi/>
        <w:rPr>
          <w:rtl/>
        </w:rPr>
      </w:pPr>
    </w:p>
    <w:p w:rsidR="00A53BE0" w:rsidRDefault="00A53BE0" w:rsidP="0068447C">
      <w:pPr>
        <w:bidi/>
        <w:rPr>
          <w:rtl/>
        </w:rPr>
        <w:sectPr w:rsidR="00A53BE0" w:rsidSect="005919CA"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447C" w:rsidRDefault="00A53BE0" w:rsidP="00EC01B9">
      <w:pPr>
        <w:bidi/>
        <w:jc w:val="both"/>
        <w:rPr>
          <w:color w:val="0070C0"/>
          <w:rtl/>
        </w:rPr>
      </w:pPr>
      <w:r>
        <w:rPr>
          <w:rFonts w:hint="cs"/>
          <w:color w:val="0070C0"/>
          <w:rtl/>
        </w:rPr>
        <w:lastRenderedPageBreak/>
        <w:t xml:space="preserve">ولی اکثریت مردم که مصاب سرطان امعای بزرگ میگردند </w:t>
      </w:r>
      <w:r w:rsidR="005A1D17">
        <w:rPr>
          <w:rFonts w:hint="cs"/>
          <w:color w:val="0070C0"/>
          <w:rtl/>
        </w:rPr>
        <w:t xml:space="preserve"> </w:t>
      </w:r>
      <w:r>
        <w:rPr>
          <w:rFonts w:hint="cs"/>
          <w:color w:val="0070C0"/>
          <w:rtl/>
        </w:rPr>
        <w:t>هیچکدام از فکتور های فوق الذکر را دارا نمی باشد.</w:t>
      </w:r>
    </w:p>
    <w:p w:rsidR="00752F7F" w:rsidRDefault="00752F7F" w:rsidP="00EC01B9">
      <w:pPr>
        <w:bidi/>
        <w:jc w:val="both"/>
        <w:rPr>
          <w:b/>
          <w:bCs/>
          <w:color w:val="0070C0"/>
          <w:rtl/>
        </w:rPr>
      </w:pPr>
      <w:r>
        <w:rPr>
          <w:rFonts w:hint="cs"/>
          <w:b/>
          <w:bCs/>
          <w:color w:val="0070C0"/>
          <w:rtl/>
        </w:rPr>
        <w:t>سکریننگ (غربالگری) سرطان امعای بزرگ چرا مهم است؟</w:t>
      </w:r>
    </w:p>
    <w:p w:rsidR="00752F7F" w:rsidRDefault="00A15A87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 xml:space="preserve">معاینات سکریننگ میتواند که سرطان امعای بزرگ را در مراحل اولی </w:t>
      </w:r>
      <w:r w:rsidR="00A94449">
        <w:rPr>
          <w:rFonts w:hint="cs"/>
          <w:rtl/>
        </w:rPr>
        <w:t xml:space="preserve">آن </w:t>
      </w:r>
      <w:r>
        <w:rPr>
          <w:rFonts w:hint="cs"/>
          <w:rtl/>
        </w:rPr>
        <w:t xml:space="preserve">کشف نماید که درآنصورت چانس تداوی و مبارزه </w:t>
      </w:r>
      <w:r w:rsidR="00A94449">
        <w:rPr>
          <w:rFonts w:hint="cs"/>
          <w:rtl/>
        </w:rPr>
        <w:t>برعلیه آن</w:t>
      </w:r>
      <w:r>
        <w:rPr>
          <w:rFonts w:hint="cs"/>
          <w:rtl/>
        </w:rPr>
        <w:t xml:space="preserve"> خوب می باشد.</w:t>
      </w:r>
    </w:p>
    <w:p w:rsidR="00A15A87" w:rsidRDefault="00A15A87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 xml:space="preserve">معاینات سکریننگ میتواند از سرطان جلوگیری نماید بخاطریکه توسط این معاینات نشونماهای غیرسرطانی (پولیپ) </w:t>
      </w:r>
      <w:r w:rsidR="00BC2AD4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امعای بزرگ </w:t>
      </w:r>
      <w:r w:rsidR="00BC2AD4">
        <w:rPr>
          <w:rFonts w:hint="cs"/>
          <w:rtl/>
        </w:rPr>
        <w:t>کشف میگردد.</w:t>
      </w:r>
      <w:r w:rsidR="004B7F4F">
        <w:rPr>
          <w:rFonts w:hint="cs"/>
          <w:rtl/>
        </w:rPr>
        <w:t xml:space="preserve"> ب</w:t>
      </w:r>
      <w:r w:rsidR="003D7990">
        <w:rPr>
          <w:rFonts w:hint="cs"/>
          <w:rtl/>
        </w:rPr>
        <w:t>ه</w:t>
      </w:r>
      <w:r w:rsidR="00BC2AD4">
        <w:rPr>
          <w:rFonts w:hint="cs"/>
          <w:rtl/>
        </w:rPr>
        <w:t xml:space="preserve"> احتمال </w:t>
      </w:r>
      <w:r w:rsidR="004B7F4F">
        <w:rPr>
          <w:rFonts w:hint="cs"/>
          <w:rtl/>
        </w:rPr>
        <w:t>بیشتر</w:t>
      </w:r>
      <w:r w:rsidR="00861292">
        <w:rPr>
          <w:rFonts w:hint="cs"/>
          <w:rtl/>
        </w:rPr>
        <w:t xml:space="preserve"> </w:t>
      </w:r>
      <w:r w:rsidR="00BC2AD4">
        <w:rPr>
          <w:rFonts w:hint="cs"/>
          <w:rtl/>
        </w:rPr>
        <w:t xml:space="preserve">این پولیپ ها به سرطان </w:t>
      </w:r>
      <w:r w:rsidR="004B7F4F">
        <w:rPr>
          <w:rFonts w:hint="cs"/>
          <w:rtl/>
        </w:rPr>
        <w:t>تبدیل میگردد</w:t>
      </w:r>
      <w:r w:rsidR="00BC2AD4">
        <w:rPr>
          <w:rFonts w:hint="cs"/>
          <w:rtl/>
        </w:rPr>
        <w:t>.</w:t>
      </w:r>
    </w:p>
    <w:p w:rsidR="00BC2AD4" w:rsidRDefault="00772F2C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>سرطان امعای بزرگ معمولاً فاقد اعراض می باشد. به همین اساس بسیار مهم است تا برای سرطان امعای بزرگ معاینه گردید.</w:t>
      </w:r>
    </w:p>
    <w:p w:rsidR="00772F2C" w:rsidRDefault="00772F2C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>برای شما توصیه میگردد تا در عمر 50 سالگی سکریننگ خویش را شروع نمایید. مبنی بر نتایج معاینه و تاریخچه فامیلی تان ممکن داکتر برای تان توصیه نماید تا معاینات را به دفعات بیشتر یا قبل از سن 50 سالگی آغاز نمایید.</w:t>
      </w:r>
    </w:p>
    <w:p w:rsidR="00772F2C" w:rsidRDefault="00772F2C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>هر شخص که</w:t>
      </w:r>
      <w:r w:rsidR="003D7990">
        <w:rPr>
          <w:rFonts w:hint="cs"/>
          <w:rtl/>
        </w:rPr>
        <w:t xml:space="preserve"> عمر شان</w:t>
      </w:r>
      <w:r>
        <w:rPr>
          <w:rFonts w:hint="cs"/>
          <w:rtl/>
        </w:rPr>
        <w:t xml:space="preserve"> 50 سال یا بیشتر </w:t>
      </w:r>
      <w:r w:rsidR="003D7990">
        <w:rPr>
          <w:rFonts w:hint="cs"/>
          <w:rtl/>
        </w:rPr>
        <w:t xml:space="preserve">از آن </w:t>
      </w:r>
      <w:r>
        <w:rPr>
          <w:rFonts w:hint="cs"/>
          <w:rtl/>
        </w:rPr>
        <w:t xml:space="preserve">باشد </w:t>
      </w:r>
      <w:r w:rsidR="003D7990">
        <w:rPr>
          <w:rFonts w:hint="cs"/>
          <w:rtl/>
        </w:rPr>
        <w:t xml:space="preserve">اگر </w:t>
      </w:r>
      <w:r>
        <w:rPr>
          <w:rFonts w:hint="cs"/>
          <w:rtl/>
        </w:rPr>
        <w:t>بطور منظم برای سرطان امعای بزرگ معاینه گردد میتواند تا 60% وفیات ناشی از سرطان امعای بزرگ را کاهش دهد.</w:t>
      </w:r>
    </w:p>
    <w:p w:rsidR="00772F2C" w:rsidRDefault="00772F2C" w:rsidP="00EC01B9">
      <w:pPr>
        <w:bidi/>
        <w:jc w:val="both"/>
        <w:rPr>
          <w:b/>
          <w:bCs/>
          <w:color w:val="0070C0"/>
          <w:rtl/>
        </w:rPr>
      </w:pPr>
      <w:r>
        <w:rPr>
          <w:rFonts w:hint="cs"/>
          <w:b/>
          <w:bCs/>
          <w:color w:val="0070C0"/>
          <w:rtl/>
        </w:rPr>
        <w:t>سوالات که باید در مورد سکریننگ سرطان امعای بزرگ پرسید:</w:t>
      </w:r>
    </w:p>
    <w:p w:rsidR="00772F2C" w:rsidRDefault="00DB6474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>کدام معاینات برایم توصیه میگردد؟ چرا؟</w:t>
      </w:r>
    </w:p>
    <w:p w:rsidR="00DB6474" w:rsidRDefault="00DB6474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>چندبار باید معاینه را اجراء نمایم؟</w:t>
      </w:r>
    </w:p>
    <w:p w:rsidR="00DB6474" w:rsidRDefault="000D1979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>چگونه باید برای معاینه آماده شوم؟</w:t>
      </w:r>
    </w:p>
    <w:p w:rsidR="000D1979" w:rsidRDefault="000D1979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>مصرف معاینه چقدر خواهد بود؟</w:t>
      </w:r>
    </w:p>
    <w:p w:rsidR="000D1979" w:rsidRDefault="000D1979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>آیا این معاینات دردناک می باشد؟</w:t>
      </w:r>
    </w:p>
    <w:p w:rsidR="000D1979" w:rsidRDefault="000D1979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>چه مدت بعد از اجرای معاینه از نتایج معاینه مطلع میشوم؟</w:t>
      </w:r>
    </w:p>
    <w:p w:rsidR="000D1979" w:rsidRDefault="000D1979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 xml:space="preserve">آیا بیمه صحی </w:t>
      </w:r>
      <w:r w:rsidR="005B2DC7">
        <w:rPr>
          <w:rFonts w:hint="cs"/>
          <w:rtl/>
        </w:rPr>
        <w:t>ام</w:t>
      </w:r>
      <w:r>
        <w:rPr>
          <w:rFonts w:hint="cs"/>
          <w:rtl/>
        </w:rPr>
        <w:t xml:space="preserve"> مصرف این معاینه را می پردازد؟</w:t>
      </w:r>
    </w:p>
    <w:p w:rsidR="000D1979" w:rsidRDefault="000D1979" w:rsidP="00EC01B9">
      <w:pPr>
        <w:pStyle w:val="ListParagraph"/>
        <w:numPr>
          <w:ilvl w:val="0"/>
          <w:numId w:val="6"/>
        </w:numPr>
        <w:bidi/>
        <w:ind w:left="351" w:hanging="284"/>
        <w:jc w:val="both"/>
      </w:pPr>
      <w:r>
        <w:rPr>
          <w:rFonts w:hint="cs"/>
          <w:rtl/>
        </w:rPr>
        <w:t>سوالات دیگر که شما خواهید پرسید:</w:t>
      </w:r>
    </w:p>
    <w:p w:rsidR="000D1979" w:rsidRDefault="000D1979" w:rsidP="00EC01B9">
      <w:pPr>
        <w:pStyle w:val="ListParagraph"/>
        <w:bidi/>
        <w:ind w:left="351"/>
        <w:jc w:val="both"/>
        <w:rPr>
          <w:rtl/>
        </w:rPr>
      </w:pPr>
      <w:r>
        <w:rPr>
          <w:rFonts w:hint="cs"/>
          <w:rtl/>
        </w:rPr>
        <w:t>______________________________</w:t>
      </w:r>
    </w:p>
    <w:p w:rsidR="000D1979" w:rsidRDefault="000D1979" w:rsidP="00EC01B9">
      <w:pPr>
        <w:pStyle w:val="ListParagraph"/>
        <w:bidi/>
        <w:ind w:left="351"/>
        <w:jc w:val="both"/>
        <w:rPr>
          <w:rtl/>
        </w:rPr>
      </w:pPr>
      <w:r>
        <w:rPr>
          <w:rFonts w:hint="cs"/>
          <w:rtl/>
        </w:rPr>
        <w:t>______________________________</w:t>
      </w:r>
    </w:p>
    <w:p w:rsidR="000D1979" w:rsidRDefault="000D1979" w:rsidP="00EC01B9">
      <w:pPr>
        <w:pStyle w:val="ListParagraph"/>
        <w:bidi/>
        <w:ind w:left="351"/>
        <w:jc w:val="both"/>
        <w:rPr>
          <w:rtl/>
        </w:rPr>
      </w:pPr>
      <w:r>
        <w:rPr>
          <w:rFonts w:hint="cs"/>
          <w:rtl/>
        </w:rPr>
        <w:t>______________________________</w:t>
      </w:r>
    </w:p>
    <w:p w:rsidR="000D1979" w:rsidRDefault="000D1979" w:rsidP="00EC01B9">
      <w:pPr>
        <w:pStyle w:val="ListParagraph"/>
        <w:bidi/>
        <w:ind w:left="351"/>
        <w:jc w:val="both"/>
        <w:rPr>
          <w:rtl/>
        </w:rPr>
      </w:pPr>
    </w:p>
    <w:p w:rsidR="000D1979" w:rsidRDefault="000D1979" w:rsidP="00EC01B9">
      <w:pPr>
        <w:pStyle w:val="ListParagraph"/>
        <w:bidi/>
        <w:ind w:left="351"/>
        <w:jc w:val="both"/>
        <w:rPr>
          <w:b/>
          <w:bCs/>
          <w:color w:val="0070C0"/>
          <w:rtl/>
        </w:rPr>
      </w:pPr>
      <w:r>
        <w:rPr>
          <w:rFonts w:hint="cs"/>
          <w:b/>
          <w:bCs/>
          <w:color w:val="0070C0"/>
          <w:rtl/>
        </w:rPr>
        <w:t xml:space="preserve">به خاطر داشته باشید که سرطان امعای بزرگ قابل تداوی، قابل وقایه و </w:t>
      </w:r>
      <w:r w:rsidR="005B2DC7">
        <w:rPr>
          <w:rFonts w:hint="cs"/>
          <w:b/>
          <w:bCs/>
          <w:color w:val="0070C0"/>
          <w:rtl/>
        </w:rPr>
        <w:t>مبارزه  در مقابل آن ممکن است</w:t>
      </w:r>
      <w:r>
        <w:rPr>
          <w:rFonts w:hint="cs"/>
          <w:b/>
          <w:bCs/>
          <w:color w:val="0070C0"/>
          <w:rtl/>
        </w:rPr>
        <w:t>.</w:t>
      </w:r>
    </w:p>
    <w:p w:rsidR="000D1979" w:rsidRDefault="000D1979" w:rsidP="000D1979">
      <w:pPr>
        <w:pStyle w:val="ListParagraph"/>
        <w:bidi/>
        <w:ind w:left="351"/>
        <w:rPr>
          <w:b/>
          <w:bCs/>
          <w:color w:val="0070C0"/>
          <w:rtl/>
        </w:rPr>
      </w:pPr>
    </w:p>
    <w:p w:rsidR="000D1979" w:rsidRPr="000D1979" w:rsidRDefault="000D1979" w:rsidP="00EC01B9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آیا تا حال معاینه سکریننگ </w:t>
      </w:r>
      <w:r w:rsidR="002D277A">
        <w:rPr>
          <w:rFonts w:hint="cs"/>
          <w:b/>
          <w:bCs/>
          <w:rtl/>
        </w:rPr>
        <w:t xml:space="preserve">را </w:t>
      </w:r>
      <w:r>
        <w:rPr>
          <w:rFonts w:hint="cs"/>
          <w:b/>
          <w:bCs/>
          <w:rtl/>
        </w:rPr>
        <w:t>برای سرطان امعای بزرگ را انجام داده اید؟</w:t>
      </w:r>
    </w:p>
    <w:p w:rsidR="00A53BE0" w:rsidRDefault="00CE2B0F" w:rsidP="00EC01B9">
      <w:pPr>
        <w:bidi/>
        <w:jc w:val="both"/>
        <w:rPr>
          <w:b/>
          <w:bCs/>
          <w:color w:val="0070C0"/>
          <w:rtl/>
        </w:rPr>
      </w:pPr>
      <w:r>
        <w:rPr>
          <w:rFonts w:hint="cs"/>
          <w:b/>
          <w:bCs/>
          <w:color w:val="0070C0"/>
          <w:rtl/>
        </w:rPr>
        <w:t>کدام معاینه سکریننگ (غربالگری) برای کشف سرطان امعای بزرگ توصیه میشود؟</w:t>
      </w:r>
    </w:p>
    <w:p w:rsidR="00CE2B0F" w:rsidRDefault="008A368F" w:rsidP="00EC01B9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</w:rPr>
        <w:t xml:space="preserve">معاینه معافیتی-کیمیاوی مواد غایطه </w:t>
      </w:r>
      <w:r>
        <w:rPr>
          <w:b/>
          <w:bCs/>
        </w:rPr>
        <w:t>(</w:t>
      </w:r>
      <w:r>
        <w:rPr>
          <w:b/>
          <w:bCs/>
          <w:color w:val="C00000"/>
        </w:rPr>
        <w:t>FIT</w:t>
      </w:r>
      <w:r>
        <w:rPr>
          <w:b/>
          <w:bCs/>
        </w:rPr>
        <w:t>)</w:t>
      </w:r>
      <w:r>
        <w:rPr>
          <w:rStyle w:val="FootnoteReference"/>
          <w:b/>
          <w:bCs/>
        </w:rPr>
        <w:footnoteReference w:id="2"/>
      </w:r>
      <w:r>
        <w:rPr>
          <w:b/>
          <w:bCs/>
        </w:rPr>
        <w:t xml:space="preserve"> </w:t>
      </w:r>
    </w:p>
    <w:p w:rsidR="008A368F" w:rsidRDefault="00850AB2" w:rsidP="00EC01B9">
      <w:pPr>
        <w:bidi/>
        <w:jc w:val="both"/>
        <w:rPr>
          <w:rtl/>
          <w:lang w:bidi="ps-AF"/>
        </w:rPr>
      </w:pPr>
      <w:r>
        <w:rPr>
          <w:rFonts w:hint="cs"/>
          <w:rtl/>
          <w:lang w:bidi="fa-IR"/>
        </w:rPr>
        <w:t xml:space="preserve">برنامه ما معاینه سکریننگ را که به سهولت در خانه قابل اجراء می باشد توصیه می نماید که بنام </w:t>
      </w:r>
      <w:r w:rsidRPr="00E44032">
        <w:rPr>
          <w:rFonts w:hint="cs"/>
          <w:color w:val="0070C0"/>
          <w:rtl/>
          <w:lang w:bidi="fa-IR"/>
        </w:rPr>
        <w:t xml:space="preserve">معاینه معافیتی-کیمیاوی مواد غایطه </w:t>
      </w:r>
      <w:r>
        <w:rPr>
          <w:lang w:bidi="fa-IR"/>
        </w:rPr>
        <w:t>(</w:t>
      </w:r>
      <w:r w:rsidRPr="00E44032">
        <w:rPr>
          <w:color w:val="FF0000"/>
          <w:lang w:bidi="fa-IR"/>
        </w:rPr>
        <w:t>FIT</w:t>
      </w:r>
      <w:r>
        <w:rPr>
          <w:lang w:bidi="fa-IR"/>
        </w:rPr>
        <w:t>)</w:t>
      </w:r>
      <w:r>
        <w:rPr>
          <w:rFonts w:hint="cs"/>
          <w:rtl/>
          <w:lang w:bidi="ps-AF"/>
        </w:rPr>
        <w:t xml:space="preserve"> یاد میګردد. </w:t>
      </w:r>
    </w:p>
    <w:p w:rsidR="00561B0B" w:rsidRDefault="002D277A" w:rsidP="00EC01B9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توسط </w:t>
      </w:r>
      <w:r w:rsidR="00DF2DF3">
        <w:rPr>
          <w:rFonts w:hint="cs"/>
          <w:rtl/>
          <w:lang w:bidi="ps-AF"/>
        </w:rPr>
        <w:t xml:space="preserve">این معاینه </w:t>
      </w:r>
      <w:r>
        <w:rPr>
          <w:rFonts w:hint="cs"/>
          <w:rtl/>
          <w:lang w:bidi="fa-IR"/>
        </w:rPr>
        <w:t xml:space="preserve">خون مخفی </w:t>
      </w:r>
      <w:r w:rsidR="00DF2DF3">
        <w:rPr>
          <w:rFonts w:hint="cs"/>
          <w:rtl/>
          <w:lang w:bidi="ps-AF"/>
        </w:rPr>
        <w:t>در مواد غای</w:t>
      </w:r>
      <w:r w:rsidR="00DF2DF3">
        <w:rPr>
          <w:rFonts w:hint="cs"/>
          <w:rtl/>
          <w:lang w:bidi="fa-IR"/>
        </w:rPr>
        <w:t>طه کشف می</w:t>
      </w:r>
      <w:r>
        <w:rPr>
          <w:rFonts w:hint="cs"/>
          <w:rtl/>
          <w:lang w:bidi="fa-IR"/>
        </w:rPr>
        <w:t>گردد</w:t>
      </w:r>
      <w:r w:rsidR="00DF2DF3">
        <w:rPr>
          <w:rFonts w:hint="cs"/>
          <w:rtl/>
          <w:lang w:bidi="fa-IR"/>
        </w:rPr>
        <w:t>، که موجودیت خون مخفی در بعضی موارد به معنی سرطان می باشد یا به معنی نشونمای قبل سرطانی (پولیپ) می باشد که</w:t>
      </w:r>
      <w:r>
        <w:rPr>
          <w:rFonts w:hint="cs"/>
          <w:rtl/>
          <w:lang w:bidi="fa-IR"/>
        </w:rPr>
        <w:t xml:space="preserve"> پولیپ ممکن</w:t>
      </w:r>
      <w:r w:rsidR="00DF2DF3">
        <w:rPr>
          <w:rFonts w:hint="cs"/>
          <w:rtl/>
          <w:lang w:bidi="fa-IR"/>
        </w:rPr>
        <w:t xml:space="preserve"> به سرطان تبدیل گردد. </w:t>
      </w:r>
      <w:r w:rsidR="00561B0B">
        <w:rPr>
          <w:rFonts w:hint="cs"/>
          <w:rtl/>
          <w:lang w:bidi="fa-IR"/>
        </w:rPr>
        <w:t xml:space="preserve">اگر خون در مواد غایطه کشف گردد در آنصورت </w:t>
      </w:r>
      <w:r>
        <w:rPr>
          <w:rFonts w:hint="cs"/>
          <w:rtl/>
          <w:lang w:bidi="fa-IR"/>
        </w:rPr>
        <w:t>لازم است</w:t>
      </w:r>
      <w:r w:rsidR="00561B0B">
        <w:rPr>
          <w:rFonts w:hint="cs"/>
          <w:rtl/>
          <w:lang w:bidi="fa-IR"/>
        </w:rPr>
        <w:t xml:space="preserve"> تا معاینات </w:t>
      </w:r>
      <w:r>
        <w:rPr>
          <w:rFonts w:hint="cs"/>
          <w:rtl/>
          <w:lang w:bidi="fa-IR"/>
        </w:rPr>
        <w:t>دیگر</w:t>
      </w:r>
      <w:r w:rsidR="00561B0B">
        <w:rPr>
          <w:rFonts w:hint="cs"/>
          <w:rtl/>
          <w:lang w:bidi="fa-IR"/>
        </w:rPr>
        <w:t xml:space="preserve"> اجراء گردد. </w:t>
      </w:r>
    </w:p>
    <w:p w:rsidR="00745E44" w:rsidRDefault="00745E44" w:rsidP="00EC01B9">
      <w:pPr>
        <w:bidi/>
        <w:jc w:val="both"/>
        <w:rPr>
          <w:rtl/>
          <w:lang w:bidi="fa-IR"/>
        </w:rPr>
      </w:pPr>
      <w:r>
        <w:rPr>
          <w:rFonts w:cs="Arial" w:hint="cs"/>
          <w:noProof/>
          <w:rtl/>
        </w:rPr>
        <w:drawing>
          <wp:inline distT="0" distB="0" distL="0" distR="0" wp14:anchorId="126AF3DC" wp14:editId="2C19F1BA">
            <wp:extent cx="2336800" cy="11176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noProof/>
          <w:rtl/>
        </w:rPr>
        <w:drawing>
          <wp:inline distT="0" distB="0" distL="0" distR="0" wp14:anchorId="7A5B25E3" wp14:editId="15C973F2">
            <wp:extent cx="1974850" cy="1384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44" w:rsidRPr="005A2BB0" w:rsidRDefault="00745E44" w:rsidP="00EC01B9">
      <w:pPr>
        <w:bidi/>
        <w:jc w:val="both"/>
        <w:rPr>
          <w:b/>
          <w:bCs/>
          <w:color w:val="0070C0"/>
          <w:lang w:bidi="fa-IR"/>
        </w:rPr>
      </w:pPr>
      <w:r w:rsidRPr="005A2BB0">
        <w:rPr>
          <w:rFonts w:hint="cs"/>
          <w:b/>
          <w:bCs/>
          <w:color w:val="0070C0"/>
          <w:rtl/>
        </w:rPr>
        <w:t>شما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چگونه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میتوانید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که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ازین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بسته</w:t>
      </w:r>
      <w:r w:rsidRPr="005A2BB0">
        <w:rPr>
          <w:b/>
          <w:bCs/>
          <w:color w:val="0070C0"/>
          <w:lang w:bidi="fa-IR"/>
        </w:rPr>
        <w:t xml:space="preserve"> )</w:t>
      </w:r>
      <w:r w:rsidRPr="005A2BB0">
        <w:rPr>
          <w:rFonts w:hint="cs"/>
          <w:b/>
          <w:bCs/>
          <w:color w:val="0070C0"/>
          <w:rtl/>
        </w:rPr>
        <w:t>کیت</w:t>
      </w:r>
      <w:r w:rsidRPr="005A2BB0">
        <w:rPr>
          <w:b/>
          <w:bCs/>
          <w:color w:val="0070C0"/>
          <w:lang w:bidi="fa-IR"/>
        </w:rPr>
        <w:t>(</w:t>
      </w:r>
      <w:r w:rsidR="00481BCA" w:rsidRPr="005A2BB0">
        <w:rPr>
          <w:rFonts w:hint="cs"/>
          <w:b/>
          <w:bCs/>
          <w:color w:val="0070C0"/>
          <w:rtl/>
          <w:lang w:bidi="ps-AF"/>
        </w:rPr>
        <w:t xml:space="preserve"> </w:t>
      </w:r>
      <w:r w:rsidR="00481BCA" w:rsidRPr="005A2BB0">
        <w:rPr>
          <w:b/>
          <w:bCs/>
          <w:color w:val="0070C0"/>
          <w:lang w:bidi="fa-IR"/>
        </w:rPr>
        <w:t>FIT</w:t>
      </w:r>
    </w:p>
    <w:p w:rsidR="00745E44" w:rsidRPr="005A2BB0" w:rsidRDefault="00745E44" w:rsidP="00EC01B9">
      <w:pPr>
        <w:bidi/>
        <w:jc w:val="both"/>
        <w:rPr>
          <w:b/>
          <w:bCs/>
          <w:color w:val="0070C0"/>
          <w:lang w:bidi="fa-IR"/>
        </w:rPr>
      </w:pPr>
      <w:r w:rsidRPr="005A2BB0">
        <w:rPr>
          <w:rFonts w:hint="cs"/>
          <w:b/>
          <w:bCs/>
          <w:color w:val="0070C0"/>
          <w:rtl/>
        </w:rPr>
        <w:t>برای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معاینات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مواد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غایطه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خود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در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خانه</w:t>
      </w:r>
    </w:p>
    <w:p w:rsidR="00745E44" w:rsidRPr="005A2BB0" w:rsidRDefault="00745E44" w:rsidP="00EC01B9">
      <w:pPr>
        <w:bidi/>
        <w:jc w:val="both"/>
        <w:rPr>
          <w:b/>
          <w:bCs/>
          <w:color w:val="0070C0"/>
          <w:rtl/>
        </w:rPr>
      </w:pPr>
      <w:r w:rsidRPr="005A2BB0">
        <w:rPr>
          <w:rFonts w:hint="cs"/>
          <w:b/>
          <w:bCs/>
          <w:color w:val="0070C0"/>
          <w:rtl/>
        </w:rPr>
        <w:t>استفاده</w:t>
      </w:r>
      <w:r w:rsidRPr="005A2BB0">
        <w:rPr>
          <w:b/>
          <w:bCs/>
          <w:color w:val="0070C0"/>
          <w:lang w:bidi="fa-IR"/>
        </w:rPr>
        <w:t xml:space="preserve"> </w:t>
      </w:r>
      <w:r w:rsidRPr="005A2BB0">
        <w:rPr>
          <w:rFonts w:hint="cs"/>
          <w:b/>
          <w:bCs/>
          <w:color w:val="0070C0"/>
          <w:rtl/>
        </w:rPr>
        <w:t>نمایید؟</w:t>
      </w:r>
    </w:p>
    <w:p w:rsidR="00745E44" w:rsidRDefault="007E5233" w:rsidP="00EC01B9">
      <w:pPr>
        <w:bidi/>
        <w:jc w:val="both"/>
        <w:rPr>
          <w:rtl/>
          <w:lang w:bidi="fa-IR"/>
        </w:rPr>
      </w:pPr>
      <w:r>
        <w:rPr>
          <w:rFonts w:hint="cs"/>
          <w:rtl/>
          <w:lang w:bidi="ps-AF"/>
        </w:rPr>
        <w:t>از رهنمایی های موجود در داخل کیت استفاده نمایید</w:t>
      </w:r>
      <w:r>
        <w:rPr>
          <w:rFonts w:hint="cs"/>
          <w:rtl/>
          <w:lang w:bidi="fa-IR"/>
        </w:rPr>
        <w:t>، با استفاده از پروب پلاستیکی نمونه اندک مواد غایطه خویش را گرفته و آن پروب را در اخل تیوب پلاستیکی بگزارید.</w:t>
      </w:r>
    </w:p>
    <w:p w:rsidR="005A1D17" w:rsidRDefault="005A2BB0" w:rsidP="00A938A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در </w:t>
      </w:r>
      <w:r w:rsidR="006C253A">
        <w:rPr>
          <w:rFonts w:hint="cs"/>
          <w:rtl/>
          <w:lang w:bidi="fa-IR"/>
        </w:rPr>
        <w:t xml:space="preserve">این بسته </w:t>
      </w:r>
      <w:r>
        <w:rPr>
          <w:rFonts w:hint="cs"/>
          <w:rtl/>
          <w:lang w:bidi="fa-IR"/>
        </w:rPr>
        <w:t xml:space="preserve">(کیت) </w:t>
      </w:r>
      <w:r w:rsidR="006C253A">
        <w:rPr>
          <w:rFonts w:hint="cs"/>
          <w:rtl/>
          <w:lang w:bidi="fa-IR"/>
        </w:rPr>
        <w:t>یک پاکت</w:t>
      </w:r>
      <w:r>
        <w:rPr>
          <w:rFonts w:hint="cs"/>
          <w:rtl/>
          <w:lang w:bidi="fa-IR"/>
        </w:rPr>
        <w:t xml:space="preserve"> موجود </w:t>
      </w:r>
      <w:r w:rsidR="006C253A">
        <w:rPr>
          <w:rFonts w:hint="cs"/>
          <w:rtl/>
          <w:lang w:bidi="fa-IR"/>
        </w:rPr>
        <w:t>می باشد که آدرس بالای آن درج و پست پیش پرداخت شده است. شما میتوانی</w:t>
      </w:r>
      <w:r w:rsidR="005A202A">
        <w:rPr>
          <w:rFonts w:hint="cs"/>
          <w:rtl/>
          <w:lang w:bidi="fa-IR"/>
        </w:rPr>
        <w:t>د مواد غایطه خویش را با استفاده از این پاکت بفرستید.</w:t>
      </w:r>
    </w:p>
    <w:p w:rsidR="000B5A22" w:rsidRDefault="000B5A22" w:rsidP="00A938A0">
      <w:pPr>
        <w:bidi/>
        <w:jc w:val="both"/>
        <w:rPr>
          <w:color w:val="0070C0"/>
          <w:rtl/>
          <w:lang w:bidi="fa-IR"/>
        </w:rPr>
      </w:pPr>
      <w:r>
        <w:rPr>
          <w:rFonts w:hint="cs"/>
          <w:color w:val="0070C0"/>
          <w:rtl/>
          <w:lang w:bidi="fa-IR"/>
        </w:rPr>
        <w:t xml:space="preserve">نیتجه معاینات </w:t>
      </w:r>
      <w:r w:rsidR="00BD4127">
        <w:rPr>
          <w:color w:val="0070C0"/>
          <w:lang w:bidi="fa-IR"/>
        </w:rPr>
        <w:t>FIT</w:t>
      </w:r>
      <w:r w:rsidR="00BD4127">
        <w:rPr>
          <w:rFonts w:hint="cs"/>
          <w:color w:val="0070C0"/>
          <w:rtl/>
          <w:lang w:bidi="ps-AF"/>
        </w:rPr>
        <w:t xml:space="preserve"> </w:t>
      </w:r>
      <w:r>
        <w:rPr>
          <w:rFonts w:hint="cs"/>
          <w:color w:val="0070C0"/>
          <w:rtl/>
          <w:lang w:bidi="fa-IR"/>
        </w:rPr>
        <w:t>چه را نشان خواهد داد؟</w:t>
      </w:r>
    </w:p>
    <w:p w:rsidR="000B5A22" w:rsidRDefault="000B5A22" w:rsidP="000B5A22">
      <w:pPr>
        <w:bidi/>
        <w:rPr>
          <w:color w:val="0070C0"/>
          <w:rtl/>
          <w:lang w:bidi="fa-IR"/>
        </w:rPr>
      </w:pPr>
      <w:r>
        <w:rPr>
          <w:rFonts w:cs="Arial" w:hint="cs"/>
          <w:noProof/>
          <w:color w:val="0070C0"/>
          <w:rtl/>
        </w:rPr>
        <w:drawing>
          <wp:inline distT="0" distB="0" distL="0" distR="0" wp14:anchorId="088E1D87" wp14:editId="4F0F7892">
            <wp:extent cx="1727200" cy="17081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22" w:rsidRDefault="00856B35" w:rsidP="00A938A0">
      <w:pPr>
        <w:bidi/>
        <w:jc w:val="both"/>
        <w:rPr>
          <w:rtl/>
          <w:lang w:bidi="fa-IR"/>
        </w:rPr>
      </w:pPr>
      <w:r>
        <w:rPr>
          <w:rFonts w:hint="cs"/>
          <w:rtl/>
          <w:lang w:bidi="ps-AF"/>
        </w:rPr>
        <w:t xml:space="preserve">در صورتیکه معاینه </w:t>
      </w:r>
      <w:r>
        <w:rPr>
          <w:color w:val="FF0000"/>
          <w:lang w:bidi="fa-IR"/>
        </w:rPr>
        <w:t>FIT</w:t>
      </w:r>
      <w:r>
        <w:rPr>
          <w:rFonts w:hint="cs"/>
          <w:color w:val="FF0000"/>
          <w:rtl/>
          <w:lang w:bidi="fa-IR"/>
        </w:rPr>
        <w:t xml:space="preserve"> </w:t>
      </w:r>
      <w:r>
        <w:rPr>
          <w:rFonts w:hint="cs"/>
          <w:rtl/>
          <w:lang w:bidi="fa-IR"/>
        </w:rPr>
        <w:t>تان نورمال باشد معاینه تان را باید در سال آینده تکرار نمایید.</w:t>
      </w:r>
    </w:p>
    <w:p w:rsidR="00856B35" w:rsidRDefault="00856B35" w:rsidP="00A938A0">
      <w:pPr>
        <w:bidi/>
        <w:jc w:val="both"/>
        <w:rPr>
          <w:rtl/>
          <w:lang w:bidi="ps-AF"/>
        </w:rPr>
      </w:pPr>
      <w:r>
        <w:rPr>
          <w:rFonts w:hint="cs"/>
          <w:rtl/>
          <w:lang w:bidi="fa-IR"/>
        </w:rPr>
        <w:t xml:space="preserve">درصورتیکه معاینه </w:t>
      </w:r>
      <w:r>
        <w:rPr>
          <w:color w:val="FF0000"/>
          <w:lang w:bidi="fa-IR"/>
        </w:rPr>
        <w:t>FIT</w:t>
      </w:r>
      <w:r>
        <w:rPr>
          <w:rFonts w:hint="cs"/>
          <w:color w:val="FF0000"/>
          <w:rtl/>
          <w:lang w:bidi="fa-IR"/>
        </w:rPr>
        <w:t xml:space="preserve"> </w:t>
      </w:r>
      <w:r>
        <w:rPr>
          <w:rFonts w:hint="cs"/>
          <w:rtl/>
          <w:lang w:bidi="fa-IR"/>
        </w:rPr>
        <w:t>تان غیرنورمال باشد شما به اجرای معاینه</w:t>
      </w:r>
      <w:r>
        <w:rPr>
          <w:rFonts w:hint="cs"/>
          <w:rtl/>
          <w:lang w:bidi="ps-AF"/>
        </w:rPr>
        <w:t xml:space="preserve"> کولونوسکوپی راجع میشو</w:t>
      </w:r>
      <w:r w:rsidR="005A2BB0">
        <w:rPr>
          <w:rFonts w:hint="cs"/>
          <w:rtl/>
          <w:lang w:bidi="fa-IR"/>
        </w:rPr>
        <w:t>ی</w:t>
      </w:r>
      <w:r>
        <w:rPr>
          <w:rFonts w:hint="cs"/>
          <w:rtl/>
          <w:lang w:bidi="ps-AF"/>
        </w:rPr>
        <w:t>د.</w:t>
      </w:r>
    </w:p>
    <w:p w:rsidR="00856B35" w:rsidRPr="005A2BB0" w:rsidRDefault="00856B35" w:rsidP="00A938A0">
      <w:pPr>
        <w:bidi/>
        <w:jc w:val="both"/>
        <w:rPr>
          <w:b/>
          <w:bCs/>
          <w:color w:val="0070C0"/>
          <w:rtl/>
          <w:lang w:bidi="ps-AF"/>
        </w:rPr>
      </w:pPr>
      <w:r w:rsidRPr="005A2BB0">
        <w:rPr>
          <w:rFonts w:hint="cs"/>
          <w:b/>
          <w:bCs/>
          <w:color w:val="0070C0"/>
          <w:rtl/>
          <w:lang w:bidi="ps-AF"/>
        </w:rPr>
        <w:t xml:space="preserve">کولونوسکوپي </w:t>
      </w:r>
      <w:r w:rsidRPr="005A2BB0">
        <w:rPr>
          <w:b/>
          <w:bCs/>
          <w:color w:val="0070C0"/>
          <w:lang w:bidi="fa-IR"/>
        </w:rPr>
        <w:t>(Colonoscopy)</w:t>
      </w:r>
    </w:p>
    <w:p w:rsidR="00856B35" w:rsidRDefault="00856B35" w:rsidP="00A938A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اگر نتیجه معاینه سکریننگ مثبت (غیرنورمال) باشد در آنصورت کولونوسکوپی به حیث معاینه تعقیبی اجراء میگردد.</w:t>
      </w:r>
    </w:p>
    <w:p w:rsidR="00856B35" w:rsidRDefault="00856B35" w:rsidP="00A938A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از کولونوسکوپی بخاطر برطرف کردن پولیپ های کشف شده و تشخیص موجودیت سرطان استفاده میگردد. </w:t>
      </w:r>
    </w:p>
    <w:p w:rsidR="00B8137D" w:rsidRPr="00C2446A" w:rsidRDefault="00B8137D" w:rsidP="00A938A0">
      <w:pPr>
        <w:bidi/>
        <w:jc w:val="both"/>
        <w:rPr>
          <w:b/>
          <w:bCs/>
          <w:color w:val="0070C0"/>
          <w:rtl/>
          <w:lang w:bidi="fa-IR"/>
        </w:rPr>
      </w:pPr>
      <w:r w:rsidRPr="00C2446A">
        <w:rPr>
          <w:rFonts w:hint="cs"/>
          <w:b/>
          <w:bCs/>
          <w:color w:val="0070C0"/>
          <w:rtl/>
          <w:lang w:bidi="fa-IR"/>
        </w:rPr>
        <w:t>منابع:</w:t>
      </w:r>
    </w:p>
    <w:p w:rsidR="00C2446A" w:rsidRPr="00306C9A" w:rsidRDefault="00306C9A" w:rsidP="00A938A0">
      <w:pPr>
        <w:pStyle w:val="ListParagraph"/>
        <w:numPr>
          <w:ilvl w:val="0"/>
          <w:numId w:val="8"/>
        </w:numPr>
        <w:bidi/>
        <w:spacing w:after="0"/>
        <w:ind w:left="351" w:hanging="426"/>
        <w:jc w:val="both"/>
        <w:rPr>
          <w:b/>
          <w:bCs/>
          <w:color w:val="0070C0"/>
          <w:sz w:val="18"/>
          <w:szCs w:val="18"/>
          <w:lang w:bidi="fa-IR"/>
        </w:rPr>
      </w:pPr>
      <w:r w:rsidRPr="00306C9A">
        <w:rPr>
          <w:rFonts w:ascii="Calibri" w:hAnsi="Calibri" w:cs="Calibri"/>
          <w:sz w:val="16"/>
          <w:szCs w:val="16"/>
        </w:rPr>
        <w:t xml:space="preserve">NIH-National Cancer Institute </w:t>
      </w:r>
      <w:r w:rsidR="00A938A0">
        <w:rPr>
          <w:rFonts w:ascii="Calibri" w:hAnsi="Calibri" w:cs="Calibri"/>
          <w:sz w:val="16"/>
          <w:szCs w:val="16"/>
        </w:rPr>
        <w:t>1</w:t>
      </w:r>
      <w:r w:rsidRPr="00306C9A">
        <w:rPr>
          <w:rFonts w:ascii="Calibri" w:hAnsi="Calibri" w:cs="Calibri"/>
          <w:sz w:val="16"/>
          <w:szCs w:val="16"/>
        </w:rPr>
        <w:t>-</w:t>
      </w:r>
      <w:r w:rsidR="00A938A0">
        <w:rPr>
          <w:rFonts w:ascii="Calibri" w:hAnsi="Calibri" w:cs="Calibri"/>
          <w:sz w:val="16"/>
          <w:szCs w:val="16"/>
        </w:rPr>
        <w:t>800</w:t>
      </w:r>
      <w:r w:rsidRPr="00306C9A">
        <w:rPr>
          <w:rFonts w:ascii="Calibri" w:hAnsi="Calibri" w:cs="Calibri"/>
          <w:sz w:val="16"/>
          <w:szCs w:val="16"/>
        </w:rPr>
        <w:t>-</w:t>
      </w:r>
      <w:r w:rsidR="00A938A0">
        <w:rPr>
          <w:rFonts w:ascii="Calibri" w:hAnsi="Calibri" w:cs="Calibri"/>
          <w:sz w:val="16"/>
          <w:szCs w:val="16"/>
        </w:rPr>
        <w:t>4</w:t>
      </w:r>
      <w:r w:rsidRPr="00306C9A">
        <w:rPr>
          <w:rFonts w:ascii="Calibri" w:hAnsi="Calibri" w:cs="Calibri"/>
          <w:sz w:val="16"/>
          <w:szCs w:val="16"/>
        </w:rPr>
        <w:t>-CANCER</w:t>
      </w:r>
    </w:p>
    <w:p w:rsidR="00306C9A" w:rsidRPr="00E711AB" w:rsidRDefault="006532B0" w:rsidP="00A938A0">
      <w:pPr>
        <w:bidi/>
        <w:spacing w:after="0"/>
        <w:jc w:val="both"/>
        <w:rPr>
          <w:b/>
          <w:bCs/>
          <w:color w:val="0070C0"/>
          <w:sz w:val="14"/>
          <w:szCs w:val="14"/>
          <w:lang w:bidi="fa-IR"/>
        </w:rPr>
      </w:pPr>
      <w:hyperlink r:id="rId14" w:history="1">
        <w:r w:rsidR="00306C9A" w:rsidRPr="00E711AB">
          <w:rPr>
            <w:rStyle w:val="Hyperlink"/>
            <w:rFonts w:ascii="Calibri" w:hAnsi="Calibri" w:cs="Calibri"/>
            <w:sz w:val="16"/>
            <w:szCs w:val="16"/>
          </w:rPr>
          <w:t>http://www.cancer.gov/cancertropic/types/colon-and-rectal</w:t>
        </w:r>
      </w:hyperlink>
    </w:p>
    <w:p w:rsidR="00306C9A" w:rsidRPr="00306C9A" w:rsidRDefault="00306C9A" w:rsidP="00B40B17">
      <w:pPr>
        <w:pStyle w:val="ListParagraph"/>
        <w:numPr>
          <w:ilvl w:val="0"/>
          <w:numId w:val="8"/>
        </w:numPr>
        <w:bidi/>
        <w:spacing w:after="0"/>
        <w:ind w:left="351" w:hanging="426"/>
        <w:jc w:val="both"/>
        <w:rPr>
          <w:b/>
          <w:bCs/>
          <w:color w:val="0070C0"/>
          <w:sz w:val="14"/>
          <w:szCs w:val="14"/>
          <w:lang w:bidi="fa-IR"/>
        </w:rPr>
      </w:pPr>
      <w:r w:rsidRPr="00306C9A">
        <w:rPr>
          <w:rFonts w:ascii="Calibri" w:hAnsi="Calibri" w:cs="Calibri"/>
          <w:sz w:val="16"/>
          <w:szCs w:val="16"/>
        </w:rPr>
        <w:t>C</w:t>
      </w:r>
      <w:r w:rsidR="00B40B17">
        <w:rPr>
          <w:rFonts w:ascii="Calibri" w:hAnsi="Calibri" w:cs="Calibri"/>
          <w:sz w:val="16"/>
          <w:szCs w:val="16"/>
        </w:rPr>
        <w:t>4</w:t>
      </w:r>
      <w:bookmarkStart w:id="0" w:name="_GoBack"/>
      <w:bookmarkEnd w:id="0"/>
      <w:r w:rsidRPr="00306C9A">
        <w:rPr>
          <w:rFonts w:ascii="Calibri" w:hAnsi="Calibri" w:cs="Calibri"/>
          <w:sz w:val="16"/>
          <w:szCs w:val="16"/>
        </w:rPr>
        <w:t>P-California Colon Cancer Control Program</w:t>
      </w:r>
    </w:p>
    <w:p w:rsidR="00306C9A" w:rsidRPr="00E711AB" w:rsidRDefault="006532B0" w:rsidP="00A938A0">
      <w:pPr>
        <w:bidi/>
        <w:spacing w:after="0"/>
        <w:jc w:val="both"/>
        <w:rPr>
          <w:b/>
          <w:bCs/>
          <w:color w:val="0070C0"/>
          <w:sz w:val="10"/>
          <w:szCs w:val="10"/>
          <w:lang w:bidi="fa-IR"/>
        </w:rPr>
      </w:pPr>
      <w:hyperlink r:id="rId15" w:history="1">
        <w:r w:rsidR="00A938A0" w:rsidRPr="005118CD">
          <w:rPr>
            <w:rStyle w:val="Hyperlink"/>
            <w:rFonts w:ascii="Calibri" w:hAnsi="Calibri" w:cs="Calibri"/>
            <w:sz w:val="16"/>
            <w:szCs w:val="16"/>
          </w:rPr>
          <w:t>http://www.cdph.ca.gov/programs/Pages/C4P.asp</w:t>
        </w:r>
      </w:hyperlink>
    </w:p>
    <w:p w:rsidR="00306C9A" w:rsidRDefault="00306C9A" w:rsidP="00B40B17">
      <w:pPr>
        <w:pStyle w:val="ListParagraph"/>
        <w:numPr>
          <w:ilvl w:val="0"/>
          <w:numId w:val="8"/>
        </w:numPr>
        <w:bidi/>
        <w:spacing w:after="0"/>
        <w:ind w:left="351" w:hanging="426"/>
        <w:jc w:val="both"/>
        <w:rPr>
          <w:b/>
          <w:bCs/>
          <w:sz w:val="16"/>
          <w:szCs w:val="16"/>
          <w:lang w:bidi="fa-IR"/>
        </w:rPr>
      </w:pPr>
      <w:r w:rsidRPr="00306C9A">
        <w:rPr>
          <w:b/>
          <w:bCs/>
          <w:sz w:val="16"/>
          <w:szCs w:val="16"/>
          <w:lang w:bidi="fa-IR"/>
        </w:rPr>
        <w:t>C</w:t>
      </w:r>
      <w:r w:rsidR="00B40B17">
        <w:rPr>
          <w:b/>
          <w:bCs/>
          <w:sz w:val="16"/>
          <w:szCs w:val="16"/>
          <w:lang w:bidi="fa-IR"/>
        </w:rPr>
        <w:t>4</w:t>
      </w:r>
      <w:r w:rsidRPr="00306C9A">
        <w:rPr>
          <w:b/>
          <w:bCs/>
          <w:sz w:val="16"/>
          <w:szCs w:val="16"/>
          <w:lang w:bidi="fa-IR"/>
        </w:rPr>
        <w:t>-California Colorectal Cancer Coalition</w:t>
      </w:r>
    </w:p>
    <w:p w:rsidR="00306C9A" w:rsidRPr="00E711AB" w:rsidRDefault="00A94FBD" w:rsidP="00A938A0">
      <w:pPr>
        <w:bidi/>
        <w:spacing w:after="0" w:line="240" w:lineRule="auto"/>
        <w:jc w:val="both"/>
        <w:rPr>
          <w:b/>
          <w:bCs/>
          <w:sz w:val="12"/>
          <w:szCs w:val="12"/>
          <w:lang w:bidi="fa-IR"/>
        </w:rPr>
      </w:pPr>
      <w:r w:rsidRPr="00E711AB">
        <w:rPr>
          <w:rFonts w:ascii="Calibri" w:hAnsi="Calibri" w:cs="Calibri"/>
          <w:color w:val="0563C2"/>
          <w:sz w:val="16"/>
          <w:szCs w:val="16"/>
        </w:rPr>
        <w:t>http://cacoloncancer.org</w:t>
      </w:r>
    </w:p>
    <w:p w:rsidR="00306C9A" w:rsidRPr="00A94FBD" w:rsidRDefault="00A94FBD" w:rsidP="00A938A0">
      <w:pPr>
        <w:pStyle w:val="ListParagraph"/>
        <w:numPr>
          <w:ilvl w:val="0"/>
          <w:numId w:val="8"/>
        </w:numPr>
        <w:bidi/>
        <w:spacing w:after="0"/>
        <w:ind w:left="209" w:hanging="284"/>
        <w:jc w:val="both"/>
        <w:rPr>
          <w:b/>
          <w:bCs/>
          <w:color w:val="0070C0"/>
          <w:sz w:val="16"/>
          <w:szCs w:val="16"/>
          <w:lang w:bidi="fa-IR"/>
        </w:rPr>
      </w:pPr>
      <w:r w:rsidRPr="00A94FBD">
        <w:rPr>
          <w:rFonts w:ascii="Calibri" w:hAnsi="Calibri" w:cs="Calibri"/>
          <w:sz w:val="16"/>
          <w:szCs w:val="16"/>
        </w:rPr>
        <w:t xml:space="preserve">CDC-Center to Disease Control and Prevention </w:t>
      </w:r>
      <w:r>
        <w:rPr>
          <w:rFonts w:ascii="Calibri" w:hAnsi="Calibri" w:cs="Calibri"/>
          <w:sz w:val="16"/>
          <w:szCs w:val="16"/>
        </w:rPr>
        <w:t>1800</w:t>
      </w:r>
      <w:r w:rsidRPr="00A94FBD">
        <w:rPr>
          <w:rFonts w:ascii="Calibri" w:hAnsi="Calibri" w:cs="Calibri"/>
          <w:sz w:val="16"/>
          <w:szCs w:val="16"/>
        </w:rPr>
        <w:t>-232-4636</w:t>
      </w:r>
    </w:p>
    <w:p w:rsidR="00A94FBD" w:rsidRPr="00A938A0" w:rsidRDefault="006532B0" w:rsidP="00A938A0">
      <w:pPr>
        <w:bidi/>
        <w:spacing w:after="0"/>
        <w:ind w:left="360"/>
        <w:jc w:val="both"/>
        <w:rPr>
          <w:b/>
          <w:bCs/>
          <w:color w:val="0070C0"/>
          <w:sz w:val="16"/>
          <w:szCs w:val="16"/>
          <w:lang w:bidi="fa-IR"/>
        </w:rPr>
      </w:pPr>
      <w:hyperlink r:id="rId16" w:history="1">
        <w:r w:rsidR="00A94FBD" w:rsidRPr="00A938A0">
          <w:rPr>
            <w:rStyle w:val="Hyperlink"/>
            <w:b/>
            <w:bCs/>
            <w:sz w:val="16"/>
            <w:szCs w:val="16"/>
            <w:lang w:bidi="fa-IR"/>
          </w:rPr>
          <w:t>http://www.cdc.gov/cancer/colorectal/basic_info</w:t>
        </w:r>
      </w:hyperlink>
    </w:p>
    <w:p w:rsidR="00A94FBD" w:rsidRPr="00A938A0" w:rsidRDefault="006532B0" w:rsidP="00A938A0">
      <w:pPr>
        <w:bidi/>
        <w:spacing w:after="0"/>
        <w:ind w:left="360"/>
        <w:jc w:val="both"/>
        <w:rPr>
          <w:b/>
          <w:bCs/>
          <w:color w:val="0070C0"/>
          <w:sz w:val="16"/>
          <w:szCs w:val="16"/>
          <w:lang w:bidi="fa-IR"/>
        </w:rPr>
      </w:pPr>
      <w:hyperlink r:id="rId17" w:history="1">
        <w:r w:rsidR="00A94FBD" w:rsidRPr="00A938A0">
          <w:rPr>
            <w:rStyle w:val="Hyperlink"/>
            <w:b/>
            <w:bCs/>
            <w:sz w:val="16"/>
            <w:szCs w:val="16"/>
            <w:lang w:bidi="fa-IR"/>
          </w:rPr>
          <w:t>http://www.cdc.gov/screenforlife</w:t>
        </w:r>
      </w:hyperlink>
    </w:p>
    <w:p w:rsidR="00A94FBD" w:rsidRDefault="00A94FBD" w:rsidP="00C34E40">
      <w:pPr>
        <w:pStyle w:val="ListParagraph"/>
        <w:numPr>
          <w:ilvl w:val="0"/>
          <w:numId w:val="8"/>
        </w:numPr>
        <w:bidi/>
        <w:spacing w:after="0"/>
        <w:ind w:left="209" w:hanging="284"/>
        <w:rPr>
          <w:rStyle w:val="Hyperlink"/>
          <w:sz w:val="16"/>
          <w:szCs w:val="16"/>
          <w:lang w:bidi="fa-IR"/>
        </w:rPr>
      </w:pPr>
      <w:r w:rsidRPr="00A94FBD">
        <w:rPr>
          <w:rStyle w:val="Hyperlink"/>
          <w:sz w:val="16"/>
          <w:szCs w:val="16"/>
          <w:u w:val="none"/>
          <w:lang w:bidi="fa-IR"/>
        </w:rPr>
        <w:t xml:space="preserve">NIH-National Institute of Health- Senior </w:t>
      </w:r>
      <w:r w:rsidRPr="00A94FBD">
        <w:rPr>
          <w:rStyle w:val="Hyperlink"/>
          <w:sz w:val="16"/>
          <w:szCs w:val="16"/>
          <w:lang w:bidi="fa-IR"/>
        </w:rPr>
        <w:t>Health</w:t>
      </w:r>
      <w:hyperlink r:id="rId18" w:history="1">
        <w:r w:rsidRPr="00A94FBD">
          <w:rPr>
            <w:rStyle w:val="Hyperlink"/>
            <w:sz w:val="16"/>
            <w:szCs w:val="16"/>
            <w:lang w:bidi="fa-IR"/>
          </w:rPr>
          <w:t>http://nihseniorhealth.gov/colorectalcancer</w:t>
        </w:r>
      </w:hyperlink>
    </w:p>
    <w:p w:rsidR="00E711AB" w:rsidRPr="00E711AB" w:rsidRDefault="00E711AB" w:rsidP="00A938A0">
      <w:pPr>
        <w:pStyle w:val="ListParagraph"/>
        <w:numPr>
          <w:ilvl w:val="0"/>
          <w:numId w:val="8"/>
        </w:numPr>
        <w:bidi/>
        <w:spacing w:after="0"/>
        <w:ind w:left="209" w:hanging="284"/>
        <w:jc w:val="both"/>
        <w:rPr>
          <w:rFonts w:ascii="FranklinGothic-Medium" w:hAnsi="FranklinGothic-Medium" w:cs="FranklinGothic-Medium"/>
          <w:color w:val="000000"/>
          <w:sz w:val="16"/>
          <w:szCs w:val="16"/>
        </w:rPr>
      </w:pPr>
      <w:r w:rsidRPr="00E711AB">
        <w:rPr>
          <w:rFonts w:ascii="FranklinGothic-Medium" w:hAnsi="FranklinGothic-Medium" w:cs="FranklinGothic-Medium"/>
          <w:color w:val="1964A4"/>
          <w:sz w:val="16"/>
          <w:szCs w:val="16"/>
        </w:rPr>
        <w:t xml:space="preserve">Prevent Cancer Foundation </w:t>
      </w:r>
      <w:r w:rsidRPr="00E711AB">
        <w:rPr>
          <w:rFonts w:ascii="FranklinGothic-Medium" w:hAnsi="FranklinGothic-Medium" w:cs="FranklinGothic-Medium"/>
          <w:color w:val="000000"/>
          <w:sz w:val="16"/>
          <w:szCs w:val="16"/>
        </w:rPr>
        <w:t>1-800-227-2732</w:t>
      </w:r>
    </w:p>
    <w:p w:rsidR="00A94FBD" w:rsidRDefault="006532B0" w:rsidP="00A938A0">
      <w:pPr>
        <w:bidi/>
        <w:spacing w:after="0"/>
        <w:ind w:left="360"/>
        <w:jc w:val="both"/>
        <w:rPr>
          <w:rFonts w:ascii="FranklinGothic-Medium" w:hAnsi="FranklinGothic-Medium" w:cs="FranklinGothic-Medium"/>
          <w:color w:val="1964A4"/>
          <w:sz w:val="16"/>
          <w:szCs w:val="16"/>
        </w:rPr>
      </w:pPr>
      <w:hyperlink r:id="rId19" w:history="1">
        <w:r w:rsidR="00E711AB" w:rsidRPr="006E200B">
          <w:rPr>
            <w:rStyle w:val="Hyperlink"/>
            <w:rFonts w:ascii="FranklinGothic-Medium" w:hAnsi="FranklinGothic-Medium" w:cs="FranklinGothic-Medium"/>
            <w:sz w:val="16"/>
            <w:szCs w:val="16"/>
          </w:rPr>
          <w:t>http://www.preventcancer.org</w:t>
        </w:r>
      </w:hyperlink>
    </w:p>
    <w:p w:rsidR="00E711AB" w:rsidRPr="00E711AB" w:rsidRDefault="00E711AB" w:rsidP="00A938A0">
      <w:pPr>
        <w:pStyle w:val="ListParagraph"/>
        <w:numPr>
          <w:ilvl w:val="0"/>
          <w:numId w:val="8"/>
        </w:numPr>
        <w:bidi/>
        <w:spacing w:after="0"/>
        <w:ind w:left="209" w:hanging="284"/>
        <w:jc w:val="both"/>
        <w:rPr>
          <w:rFonts w:ascii="FranklinGothic-Medium" w:hAnsi="FranklinGothic-Medium" w:cs="FranklinGothic-Medium"/>
          <w:color w:val="000000"/>
          <w:sz w:val="16"/>
          <w:szCs w:val="16"/>
        </w:rPr>
      </w:pPr>
      <w:r w:rsidRPr="00E711AB">
        <w:rPr>
          <w:rFonts w:ascii="FranklinGothic-Medium" w:hAnsi="FranklinGothic-Medium" w:cs="FranklinGothic-Medium"/>
          <w:color w:val="1964A4"/>
          <w:sz w:val="16"/>
          <w:szCs w:val="16"/>
        </w:rPr>
        <w:t xml:space="preserve">Colon Cancer Alliance </w:t>
      </w:r>
      <w:r w:rsidRPr="00E711AB">
        <w:rPr>
          <w:rFonts w:ascii="FranklinGothic-Medium" w:hAnsi="FranklinGothic-Medium" w:cs="FranklinGothic-Medium"/>
          <w:color w:val="000000"/>
          <w:sz w:val="16"/>
          <w:szCs w:val="16"/>
        </w:rPr>
        <w:t>1-877-422-2030</w:t>
      </w:r>
    </w:p>
    <w:p w:rsidR="00E711AB" w:rsidRDefault="006532B0" w:rsidP="00A938A0">
      <w:pPr>
        <w:bidi/>
        <w:jc w:val="both"/>
        <w:rPr>
          <w:rFonts w:ascii="FranklinGothic-Medium" w:hAnsi="FranklinGothic-Medium" w:cs="FranklinGothic-Medium"/>
          <w:color w:val="1964A4"/>
          <w:sz w:val="16"/>
          <w:szCs w:val="16"/>
        </w:rPr>
      </w:pPr>
      <w:hyperlink r:id="rId20" w:history="1">
        <w:r w:rsidR="00E711AB" w:rsidRPr="006E200B">
          <w:rPr>
            <w:rStyle w:val="Hyperlink"/>
            <w:rFonts w:ascii="FranklinGothic-Medium" w:hAnsi="FranklinGothic-Medium" w:cs="FranklinGothic-Medium"/>
            <w:sz w:val="16"/>
            <w:szCs w:val="16"/>
          </w:rPr>
          <w:t>http://www.ccalliance.org/</w:t>
        </w:r>
      </w:hyperlink>
    </w:p>
    <w:p w:rsidR="00E711AB" w:rsidRPr="00E711AB" w:rsidRDefault="00E711AB" w:rsidP="00A938A0">
      <w:pPr>
        <w:pStyle w:val="ListParagraph"/>
        <w:numPr>
          <w:ilvl w:val="0"/>
          <w:numId w:val="8"/>
        </w:numPr>
        <w:bidi/>
        <w:spacing w:after="0"/>
        <w:ind w:left="209" w:hanging="284"/>
        <w:jc w:val="both"/>
        <w:rPr>
          <w:rFonts w:ascii="FranklinGothic-Medium" w:hAnsi="FranklinGothic-Medium" w:cs="FranklinGothic-Medium"/>
          <w:color w:val="000000"/>
          <w:sz w:val="16"/>
          <w:szCs w:val="16"/>
        </w:rPr>
      </w:pPr>
      <w:r w:rsidRPr="00E711AB">
        <w:rPr>
          <w:rFonts w:ascii="FranklinGothic-Medium" w:hAnsi="FranklinGothic-Medium" w:cs="FranklinGothic-Medium"/>
          <w:color w:val="1964A4"/>
          <w:sz w:val="16"/>
          <w:szCs w:val="16"/>
        </w:rPr>
        <w:t xml:space="preserve">ACS- American Cancer Society </w:t>
      </w:r>
      <w:r>
        <w:rPr>
          <w:rFonts w:ascii="FranklinGothic-Medium" w:hAnsi="FranklinGothic-Medium" w:cs="FranklinGothic-Medium"/>
          <w:color w:val="000000"/>
          <w:sz w:val="16"/>
          <w:szCs w:val="16"/>
        </w:rPr>
        <w:t>1</w:t>
      </w:r>
      <w:r w:rsidRPr="00E711AB">
        <w:rPr>
          <w:rFonts w:ascii="FranklinGothic-Medium" w:hAnsi="FranklinGothic-Medium" w:cs="FranklinGothic-Medium"/>
          <w:color w:val="000000"/>
          <w:sz w:val="16"/>
          <w:szCs w:val="16"/>
        </w:rPr>
        <w:t>-</w:t>
      </w:r>
      <w:r>
        <w:rPr>
          <w:rFonts w:ascii="FranklinGothic-Medium" w:hAnsi="FranklinGothic-Medium" w:cs="FranklinGothic-Medium"/>
          <w:color w:val="000000"/>
          <w:sz w:val="16"/>
          <w:szCs w:val="16"/>
        </w:rPr>
        <w:t>800</w:t>
      </w:r>
      <w:r w:rsidRPr="00E711AB">
        <w:rPr>
          <w:rFonts w:ascii="FranklinGothic-Medium" w:hAnsi="FranklinGothic-Medium" w:cs="FranklinGothic-Medium"/>
          <w:color w:val="000000"/>
          <w:sz w:val="16"/>
          <w:szCs w:val="16"/>
        </w:rPr>
        <w:t>-ACS-2345</w:t>
      </w:r>
    </w:p>
    <w:p w:rsidR="00E711AB" w:rsidRPr="00E711AB" w:rsidRDefault="00E711AB" w:rsidP="00A938A0">
      <w:pPr>
        <w:bidi/>
        <w:spacing w:after="0"/>
        <w:ind w:left="360"/>
        <w:jc w:val="both"/>
        <w:rPr>
          <w:rFonts w:ascii="FranklinGothic-Medium" w:hAnsi="FranklinGothic-Medium" w:cs="FranklinGothic-Medium"/>
          <w:color w:val="1964A4"/>
          <w:sz w:val="16"/>
          <w:szCs w:val="16"/>
        </w:rPr>
      </w:pPr>
      <w:r w:rsidRPr="00E711AB">
        <w:rPr>
          <w:rFonts w:ascii="FranklinGothic-Medium" w:hAnsi="FranklinGothic-Medium" w:cs="FranklinGothic-Medium"/>
          <w:color w:val="1964A4"/>
          <w:sz w:val="16"/>
          <w:szCs w:val="16"/>
        </w:rPr>
        <w:t>http://www.cancer.org</w:t>
      </w:r>
    </w:p>
    <w:sectPr w:rsidR="00E711AB" w:rsidRPr="00E711AB" w:rsidSect="005919CA">
      <w:type w:val="continuous"/>
      <w:pgSz w:w="12240" w:h="15840"/>
      <w:pgMar w:top="1440" w:right="1440" w:bottom="1440" w:left="144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B0" w:rsidRDefault="006532B0" w:rsidP="00667635">
      <w:pPr>
        <w:spacing w:after="0" w:line="240" w:lineRule="auto"/>
      </w:pPr>
      <w:r>
        <w:separator/>
      </w:r>
    </w:p>
  </w:endnote>
  <w:endnote w:type="continuationSeparator" w:id="0">
    <w:p w:rsidR="006532B0" w:rsidRDefault="006532B0" w:rsidP="0066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39444"/>
      <w:docPartObj>
        <w:docPartGallery w:val="Page Numbers (Bottom of Page)"/>
        <w:docPartUnique/>
      </w:docPartObj>
    </w:sdtPr>
    <w:sdtEndPr/>
    <w:sdtContent>
      <w:sdt>
        <w:sdtPr>
          <w:id w:val="-672799336"/>
          <w:docPartObj>
            <w:docPartGallery w:val="Page Numbers (Top of Page)"/>
            <w:docPartUnique/>
          </w:docPartObj>
        </w:sdtPr>
        <w:sdtEndPr/>
        <w:sdtContent>
          <w:p w:rsidR="004B6833" w:rsidRDefault="004B683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B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B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6833" w:rsidRDefault="004B6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B0" w:rsidRDefault="006532B0" w:rsidP="00667635">
      <w:pPr>
        <w:spacing w:after="0" w:line="240" w:lineRule="auto"/>
      </w:pPr>
      <w:r>
        <w:separator/>
      </w:r>
    </w:p>
  </w:footnote>
  <w:footnote w:type="continuationSeparator" w:id="0">
    <w:p w:rsidR="006532B0" w:rsidRDefault="006532B0" w:rsidP="00667635">
      <w:pPr>
        <w:spacing w:after="0" w:line="240" w:lineRule="auto"/>
      </w:pPr>
      <w:r>
        <w:continuationSeparator/>
      </w:r>
    </w:p>
  </w:footnote>
  <w:footnote w:id="1">
    <w:p w:rsidR="00CA5DFF" w:rsidRDefault="006A5596">
      <w:pPr>
        <w:pStyle w:val="FootnoteText"/>
        <w:rPr>
          <w:lang w:bidi="fa-IR"/>
        </w:rPr>
      </w:pPr>
      <w:r>
        <w:rPr>
          <w:rStyle w:val="FootnoteReference"/>
        </w:rPr>
        <w:t>1</w:t>
      </w:r>
      <w:r w:rsidR="00CA5DFF">
        <w:t xml:space="preserve"> </w:t>
      </w:r>
      <w:r w:rsidR="00CA5DFF">
        <w:rPr>
          <w:lang w:bidi="fa-IR"/>
        </w:rPr>
        <w:t>Ulcerative colitis</w:t>
      </w:r>
    </w:p>
  </w:footnote>
  <w:footnote w:id="2">
    <w:p w:rsidR="008A368F" w:rsidRDefault="008A368F" w:rsidP="008A368F">
      <w:pPr>
        <w:pStyle w:val="FootnoteText"/>
      </w:pPr>
      <w:r>
        <w:rPr>
          <w:rStyle w:val="FootnoteReference"/>
        </w:rPr>
        <w:footnoteRef/>
      </w:r>
      <w:r>
        <w:t xml:space="preserve"> Fecal Immunochemical Test (</w:t>
      </w:r>
      <w:r w:rsidRPr="008A368F">
        <w:rPr>
          <w:color w:val="FF0000"/>
        </w:rPr>
        <w:t>FIT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EC"/>
    <w:multiLevelType w:val="hybridMultilevel"/>
    <w:tmpl w:val="64B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3C67"/>
    <w:multiLevelType w:val="hybridMultilevel"/>
    <w:tmpl w:val="F3C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6871"/>
    <w:multiLevelType w:val="hybridMultilevel"/>
    <w:tmpl w:val="F6B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2BB9"/>
    <w:multiLevelType w:val="hybridMultilevel"/>
    <w:tmpl w:val="1BE6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740DC"/>
    <w:multiLevelType w:val="hybridMultilevel"/>
    <w:tmpl w:val="D9F893CC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>
    <w:nsid w:val="44E255C4"/>
    <w:multiLevelType w:val="hybridMultilevel"/>
    <w:tmpl w:val="2D5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C657A"/>
    <w:multiLevelType w:val="hybridMultilevel"/>
    <w:tmpl w:val="905807D8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7">
    <w:nsid w:val="651F1329"/>
    <w:multiLevelType w:val="hybridMultilevel"/>
    <w:tmpl w:val="62FC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84FA9"/>
    <w:multiLevelType w:val="hybridMultilevel"/>
    <w:tmpl w:val="B7665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8C43759"/>
    <w:multiLevelType w:val="hybridMultilevel"/>
    <w:tmpl w:val="27F0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443E2"/>
    <w:multiLevelType w:val="hybridMultilevel"/>
    <w:tmpl w:val="0400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37"/>
    <w:rsid w:val="00031D8E"/>
    <w:rsid w:val="000B5A22"/>
    <w:rsid w:val="000C5B59"/>
    <w:rsid w:val="000D1979"/>
    <w:rsid w:val="000D27CB"/>
    <w:rsid w:val="0011413D"/>
    <w:rsid w:val="00166B7B"/>
    <w:rsid w:val="001973D6"/>
    <w:rsid w:val="00245748"/>
    <w:rsid w:val="002560CF"/>
    <w:rsid w:val="002A4969"/>
    <w:rsid w:val="002D277A"/>
    <w:rsid w:val="002E7B51"/>
    <w:rsid w:val="00306C9A"/>
    <w:rsid w:val="003573AE"/>
    <w:rsid w:val="00383330"/>
    <w:rsid w:val="00385589"/>
    <w:rsid w:val="003D7990"/>
    <w:rsid w:val="00411514"/>
    <w:rsid w:val="004344D6"/>
    <w:rsid w:val="00481BCA"/>
    <w:rsid w:val="004B6833"/>
    <w:rsid w:val="004B7F4F"/>
    <w:rsid w:val="004F30B3"/>
    <w:rsid w:val="00561B0B"/>
    <w:rsid w:val="005919CA"/>
    <w:rsid w:val="005A1D17"/>
    <w:rsid w:val="005A202A"/>
    <w:rsid w:val="005A2BB0"/>
    <w:rsid w:val="005B2DC7"/>
    <w:rsid w:val="005D0BD0"/>
    <w:rsid w:val="00604E72"/>
    <w:rsid w:val="006532B0"/>
    <w:rsid w:val="00667635"/>
    <w:rsid w:val="00681915"/>
    <w:rsid w:val="0068447C"/>
    <w:rsid w:val="006A5596"/>
    <w:rsid w:val="006C253A"/>
    <w:rsid w:val="00745E44"/>
    <w:rsid w:val="00752F7F"/>
    <w:rsid w:val="00772F2C"/>
    <w:rsid w:val="007B1890"/>
    <w:rsid w:val="007E5233"/>
    <w:rsid w:val="00850AB2"/>
    <w:rsid w:val="00856B35"/>
    <w:rsid w:val="008575C3"/>
    <w:rsid w:val="00861292"/>
    <w:rsid w:val="00882C87"/>
    <w:rsid w:val="008A368F"/>
    <w:rsid w:val="009209CB"/>
    <w:rsid w:val="0096104C"/>
    <w:rsid w:val="009B1F8F"/>
    <w:rsid w:val="009B7F05"/>
    <w:rsid w:val="00A07FEE"/>
    <w:rsid w:val="00A15A87"/>
    <w:rsid w:val="00A174C4"/>
    <w:rsid w:val="00A206D6"/>
    <w:rsid w:val="00A53BE0"/>
    <w:rsid w:val="00A81841"/>
    <w:rsid w:val="00A85DA3"/>
    <w:rsid w:val="00A938A0"/>
    <w:rsid w:val="00A94449"/>
    <w:rsid w:val="00A94FAE"/>
    <w:rsid w:val="00A94FBD"/>
    <w:rsid w:val="00AA3F01"/>
    <w:rsid w:val="00AA59CD"/>
    <w:rsid w:val="00B238F5"/>
    <w:rsid w:val="00B3255D"/>
    <w:rsid w:val="00B40B17"/>
    <w:rsid w:val="00B508D6"/>
    <w:rsid w:val="00B74CE1"/>
    <w:rsid w:val="00B8073C"/>
    <w:rsid w:val="00B8137D"/>
    <w:rsid w:val="00BA2F90"/>
    <w:rsid w:val="00BC2AD4"/>
    <w:rsid w:val="00BD4127"/>
    <w:rsid w:val="00C2446A"/>
    <w:rsid w:val="00C34E40"/>
    <w:rsid w:val="00C36110"/>
    <w:rsid w:val="00C9704F"/>
    <w:rsid w:val="00CA5DFF"/>
    <w:rsid w:val="00CC6AAB"/>
    <w:rsid w:val="00CE1720"/>
    <w:rsid w:val="00CE2B0F"/>
    <w:rsid w:val="00CF0221"/>
    <w:rsid w:val="00D37108"/>
    <w:rsid w:val="00DB6474"/>
    <w:rsid w:val="00DF2DF3"/>
    <w:rsid w:val="00E44032"/>
    <w:rsid w:val="00E711AB"/>
    <w:rsid w:val="00EC01B9"/>
    <w:rsid w:val="00F02637"/>
    <w:rsid w:val="00F57F97"/>
    <w:rsid w:val="00F66D98"/>
    <w:rsid w:val="00FA0506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35"/>
  </w:style>
  <w:style w:type="paragraph" w:styleId="Footer">
    <w:name w:val="footer"/>
    <w:basedOn w:val="Normal"/>
    <w:link w:val="FooterChar"/>
    <w:uiPriority w:val="99"/>
    <w:unhideWhenUsed/>
    <w:rsid w:val="0066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35"/>
  </w:style>
  <w:style w:type="paragraph" w:styleId="ListParagraph">
    <w:name w:val="List Paragraph"/>
    <w:basedOn w:val="Normal"/>
    <w:uiPriority w:val="34"/>
    <w:qFormat/>
    <w:rsid w:val="00AA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D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D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D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6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35"/>
  </w:style>
  <w:style w:type="paragraph" w:styleId="Footer">
    <w:name w:val="footer"/>
    <w:basedOn w:val="Normal"/>
    <w:link w:val="FooterChar"/>
    <w:uiPriority w:val="99"/>
    <w:unhideWhenUsed/>
    <w:rsid w:val="0066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35"/>
  </w:style>
  <w:style w:type="paragraph" w:styleId="ListParagraph">
    <w:name w:val="List Paragraph"/>
    <w:basedOn w:val="Normal"/>
    <w:uiPriority w:val="34"/>
    <w:qFormat/>
    <w:rsid w:val="00AA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D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D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D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6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http://nihseniorhealth.gov/colorectalcanc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http://www.cdc.gov/screenforlif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cancer/colorectal/basic_info" TargetMode="External"/><Relationship Id="rId20" Type="http://schemas.openxmlformats.org/officeDocument/2006/relationships/hyperlink" Target="http://www.ccallianc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cdph.ca.gov/programs/Pages/C4P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reventcance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ncer.gov/cancertropic/types/colon-and-rect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9463-7D39-45DE-985F-D0B8CEB2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Afghan Coalition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10</cp:revision>
  <dcterms:created xsi:type="dcterms:W3CDTF">2015-06-11T16:44:00Z</dcterms:created>
  <dcterms:modified xsi:type="dcterms:W3CDTF">2015-06-11T22:37:00Z</dcterms:modified>
</cp:coreProperties>
</file>